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5562" w14:textId="3D39A52E" w:rsidR="000443E5" w:rsidRDefault="000443E5" w:rsidP="002771D1">
      <w:pPr>
        <w:pStyle w:val="Titolo1"/>
        <w:jc w:val="center"/>
      </w:pPr>
      <w:bookmarkStart w:id="0" w:name="_Hlk96255688"/>
      <w:bookmarkEnd w:id="0"/>
      <w:r>
        <w:rPr>
          <w:noProof/>
        </w:rPr>
        <w:drawing>
          <wp:inline distT="0" distB="0" distL="0" distR="0" wp14:anchorId="6782B0AC" wp14:editId="4BF3EB8E">
            <wp:extent cx="6356350" cy="2394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23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FC43" w14:textId="1687A8FA" w:rsidR="00721999" w:rsidRPr="000443E5" w:rsidRDefault="00721999" w:rsidP="002771D1">
      <w:pPr>
        <w:pStyle w:val="Titolo1"/>
        <w:jc w:val="center"/>
        <w:rPr>
          <w:rFonts w:ascii="Arial" w:hAnsi="Arial" w:cs="Arial"/>
          <w:color w:val="FF0000"/>
        </w:rPr>
      </w:pPr>
    </w:p>
    <w:p w14:paraId="34B6980C" w14:textId="725E05DD" w:rsidR="00721999" w:rsidRDefault="00721999">
      <w:pPr>
        <w:pStyle w:val="Corpotesto"/>
      </w:pPr>
    </w:p>
    <w:p w14:paraId="5BF3C0FA" w14:textId="1C13F423" w:rsidR="00721999" w:rsidRDefault="00000000">
      <w:pPr>
        <w:pStyle w:val="Corpotesto"/>
        <w:spacing w:before="7"/>
        <w:rPr>
          <w:sz w:val="29"/>
        </w:rPr>
      </w:pPr>
      <w:r>
        <w:rPr>
          <w:noProof/>
        </w:rPr>
        <w:pict w14:anchorId="1D3DF48A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1" type="#_x0000_t202" style="position:absolute;margin-left:30pt;margin-top:9.1pt;width:423.85pt;height:49.6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Casella di testo 2;mso-fit-shape-to-text:t">
              <w:txbxContent>
                <w:p w14:paraId="0928DFA7" w14:textId="6760BB95" w:rsidR="000443E5" w:rsidRPr="000443E5" w:rsidRDefault="000443E5" w:rsidP="000443E5">
                  <w:pPr>
                    <w:jc w:val="center"/>
                    <w:rPr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0443E5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GRIGLIA DI OSSERVAZIONE SU BASE ICF-CY</w:t>
                  </w:r>
                </w:p>
              </w:txbxContent>
            </v:textbox>
            <w10:wrap type="square"/>
          </v:shape>
        </w:pict>
      </w:r>
    </w:p>
    <w:p w14:paraId="7180E2C2" w14:textId="77777777" w:rsidR="000443E5" w:rsidRDefault="000443E5">
      <w:pPr>
        <w:spacing w:before="1" w:line="259" w:lineRule="auto"/>
        <w:ind w:left="112" w:right="250"/>
        <w:jc w:val="both"/>
        <w:rPr>
          <w:rFonts w:ascii="Calibri" w:hAnsi="Calibri"/>
          <w:sz w:val="24"/>
        </w:rPr>
      </w:pPr>
    </w:p>
    <w:p w14:paraId="1A498AFE" w14:textId="77777777" w:rsidR="000443E5" w:rsidRDefault="000443E5">
      <w:pPr>
        <w:spacing w:before="1" w:line="259" w:lineRule="auto"/>
        <w:ind w:left="112" w:right="250"/>
        <w:jc w:val="both"/>
        <w:rPr>
          <w:rFonts w:ascii="Calibri" w:hAnsi="Calibri"/>
          <w:sz w:val="24"/>
        </w:rPr>
      </w:pPr>
    </w:p>
    <w:p w14:paraId="313F0EA3" w14:textId="2C21BFA9" w:rsidR="00721999" w:rsidRPr="00517F9A" w:rsidRDefault="0008749B">
      <w:pPr>
        <w:spacing w:before="1" w:line="259" w:lineRule="auto"/>
        <w:ind w:left="112" w:right="250"/>
        <w:jc w:val="both"/>
        <w:rPr>
          <w:rFonts w:ascii="Arial" w:hAnsi="Arial" w:cs="Arial"/>
          <w:szCs w:val="20"/>
        </w:rPr>
      </w:pPr>
      <w:r w:rsidRPr="00517F9A">
        <w:rPr>
          <w:rFonts w:ascii="Arial" w:hAnsi="Arial" w:cs="Arial"/>
          <w:szCs w:val="20"/>
        </w:rPr>
        <w:t>La griglia è stata realizzata a partire dall’</w:t>
      </w:r>
      <w:r w:rsidRPr="00517F9A">
        <w:rPr>
          <w:rFonts w:ascii="Arial" w:hAnsi="Arial" w:cs="Arial"/>
          <w:i/>
          <w:szCs w:val="20"/>
        </w:rPr>
        <w:t xml:space="preserve">International </w:t>
      </w:r>
      <w:proofErr w:type="spellStart"/>
      <w:r w:rsidRPr="00517F9A">
        <w:rPr>
          <w:rFonts w:ascii="Arial" w:hAnsi="Arial" w:cs="Arial"/>
          <w:i/>
          <w:szCs w:val="20"/>
        </w:rPr>
        <w:t>Classification</w:t>
      </w:r>
      <w:proofErr w:type="spellEnd"/>
      <w:r w:rsidRPr="00517F9A">
        <w:rPr>
          <w:rFonts w:ascii="Arial" w:hAnsi="Arial" w:cs="Arial"/>
          <w:i/>
          <w:szCs w:val="20"/>
        </w:rPr>
        <w:t xml:space="preserve"> of </w:t>
      </w:r>
      <w:proofErr w:type="spellStart"/>
      <w:r w:rsidRPr="00517F9A">
        <w:rPr>
          <w:rFonts w:ascii="Arial" w:hAnsi="Arial" w:cs="Arial"/>
          <w:i/>
          <w:szCs w:val="20"/>
        </w:rPr>
        <w:t>Functioning</w:t>
      </w:r>
      <w:proofErr w:type="spellEnd"/>
      <w:r w:rsidRPr="00517F9A">
        <w:rPr>
          <w:rFonts w:ascii="Arial" w:hAnsi="Arial" w:cs="Arial"/>
          <w:i/>
          <w:szCs w:val="20"/>
        </w:rPr>
        <w:t xml:space="preserve">, </w:t>
      </w:r>
      <w:proofErr w:type="spellStart"/>
      <w:r w:rsidRPr="00517F9A">
        <w:rPr>
          <w:rFonts w:ascii="Arial" w:hAnsi="Arial" w:cs="Arial"/>
          <w:i/>
          <w:szCs w:val="20"/>
        </w:rPr>
        <w:t>Disability</w:t>
      </w:r>
      <w:proofErr w:type="spellEnd"/>
      <w:r w:rsidRPr="00517F9A">
        <w:rPr>
          <w:rFonts w:ascii="Arial" w:hAnsi="Arial" w:cs="Arial"/>
          <w:i/>
          <w:szCs w:val="20"/>
        </w:rPr>
        <w:t xml:space="preserve"> and Health</w:t>
      </w:r>
      <w:r w:rsidRPr="00517F9A">
        <w:rPr>
          <w:rFonts w:ascii="Arial" w:hAnsi="Arial" w:cs="Arial"/>
          <w:i/>
          <w:spacing w:val="-5"/>
          <w:szCs w:val="20"/>
        </w:rPr>
        <w:t xml:space="preserve"> </w:t>
      </w:r>
      <w:r w:rsidRPr="00517F9A">
        <w:rPr>
          <w:rFonts w:ascii="Arial" w:hAnsi="Arial" w:cs="Arial"/>
          <w:i/>
          <w:szCs w:val="20"/>
        </w:rPr>
        <w:t>-</w:t>
      </w:r>
      <w:r w:rsidRPr="00517F9A">
        <w:rPr>
          <w:rFonts w:ascii="Arial" w:hAnsi="Arial" w:cs="Arial"/>
          <w:i/>
          <w:spacing w:val="-3"/>
          <w:szCs w:val="20"/>
        </w:rPr>
        <w:t xml:space="preserve"> </w:t>
      </w:r>
      <w:r w:rsidRPr="00517F9A">
        <w:rPr>
          <w:rFonts w:ascii="Arial" w:hAnsi="Arial" w:cs="Arial"/>
          <w:i/>
          <w:szCs w:val="20"/>
        </w:rPr>
        <w:t>Children</w:t>
      </w:r>
      <w:r w:rsidRPr="00517F9A">
        <w:rPr>
          <w:rFonts w:ascii="Arial" w:hAnsi="Arial" w:cs="Arial"/>
          <w:i/>
          <w:spacing w:val="-5"/>
          <w:szCs w:val="20"/>
        </w:rPr>
        <w:t xml:space="preserve"> </w:t>
      </w:r>
      <w:r w:rsidRPr="00517F9A">
        <w:rPr>
          <w:rFonts w:ascii="Arial" w:hAnsi="Arial" w:cs="Arial"/>
          <w:i/>
          <w:szCs w:val="20"/>
        </w:rPr>
        <w:t>&amp;</w:t>
      </w:r>
      <w:r w:rsidRPr="00517F9A">
        <w:rPr>
          <w:rFonts w:ascii="Arial" w:hAnsi="Arial" w:cs="Arial"/>
          <w:i/>
          <w:spacing w:val="-5"/>
          <w:szCs w:val="20"/>
        </w:rPr>
        <w:t xml:space="preserve"> </w:t>
      </w:r>
      <w:r w:rsidRPr="00517F9A">
        <w:rPr>
          <w:rFonts w:ascii="Arial" w:hAnsi="Arial" w:cs="Arial"/>
          <w:i/>
          <w:szCs w:val="20"/>
        </w:rPr>
        <w:t>Youth</w:t>
      </w:r>
      <w:r w:rsidRPr="00517F9A">
        <w:rPr>
          <w:rFonts w:ascii="Arial" w:hAnsi="Arial" w:cs="Arial"/>
          <w:i/>
          <w:spacing w:val="-5"/>
          <w:szCs w:val="20"/>
        </w:rPr>
        <w:t xml:space="preserve"> </w:t>
      </w:r>
      <w:r w:rsidRPr="00517F9A">
        <w:rPr>
          <w:rFonts w:ascii="Arial" w:hAnsi="Arial" w:cs="Arial"/>
          <w:i/>
          <w:szCs w:val="20"/>
        </w:rPr>
        <w:t>Version</w:t>
      </w:r>
      <w:r w:rsidRPr="00517F9A">
        <w:rPr>
          <w:rFonts w:ascii="Arial" w:hAnsi="Arial" w:cs="Arial"/>
          <w:i/>
          <w:spacing w:val="-4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(OMS,</w:t>
      </w:r>
      <w:r w:rsidRPr="00517F9A">
        <w:rPr>
          <w:rFonts w:ascii="Arial" w:hAnsi="Arial" w:cs="Arial"/>
          <w:spacing w:val="-4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2007)</w:t>
      </w:r>
      <w:r w:rsidRPr="00517F9A">
        <w:rPr>
          <w:rFonts w:ascii="Arial" w:hAnsi="Arial" w:cs="Arial"/>
          <w:spacing w:val="-5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estrapolando</w:t>
      </w:r>
      <w:r w:rsidRPr="00517F9A">
        <w:rPr>
          <w:rFonts w:ascii="Arial" w:hAnsi="Arial" w:cs="Arial"/>
          <w:spacing w:val="-3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solo</w:t>
      </w:r>
      <w:r w:rsidRPr="00517F9A">
        <w:rPr>
          <w:rFonts w:ascii="Arial" w:hAnsi="Arial" w:cs="Arial"/>
          <w:spacing w:val="-3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i</w:t>
      </w:r>
      <w:r w:rsidRPr="00517F9A">
        <w:rPr>
          <w:rFonts w:ascii="Arial" w:hAnsi="Arial" w:cs="Arial"/>
          <w:spacing w:val="-6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domini</w:t>
      </w:r>
      <w:r w:rsidRPr="00517F9A">
        <w:rPr>
          <w:rFonts w:ascii="Arial" w:hAnsi="Arial" w:cs="Arial"/>
          <w:spacing w:val="-8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e</w:t>
      </w:r>
      <w:r w:rsidRPr="00517F9A">
        <w:rPr>
          <w:rFonts w:ascii="Arial" w:hAnsi="Arial" w:cs="Arial"/>
          <w:spacing w:val="-3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le</w:t>
      </w:r>
      <w:r w:rsidRPr="00517F9A">
        <w:rPr>
          <w:rFonts w:ascii="Arial" w:hAnsi="Arial" w:cs="Arial"/>
          <w:spacing w:val="-6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componenti</w:t>
      </w:r>
      <w:r w:rsidRPr="00517F9A">
        <w:rPr>
          <w:rFonts w:ascii="Arial" w:hAnsi="Arial" w:cs="Arial"/>
          <w:spacing w:val="-6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più</w:t>
      </w:r>
      <w:r w:rsidRPr="00517F9A">
        <w:rPr>
          <w:rFonts w:ascii="Arial" w:hAnsi="Arial" w:cs="Arial"/>
          <w:spacing w:val="-5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utili ai fini dell’osservazione in classe da parte degli insegnanti e riorganizzandoli secondo categorie più fruibili per l’osservatore. Le descrizioni delle singole componenti tratte da ICF-CY sono state ridotte e adattate.</w:t>
      </w:r>
    </w:p>
    <w:p w14:paraId="5B21588F" w14:textId="77777777" w:rsidR="00721999" w:rsidRPr="00517F9A" w:rsidRDefault="0008749B">
      <w:pPr>
        <w:pStyle w:val="Corpotesto"/>
        <w:spacing w:line="259" w:lineRule="auto"/>
        <w:ind w:left="112" w:right="251"/>
        <w:jc w:val="both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L’ultima parte della griglia è stata dedicata ai fattori contestuali personali e ambientali; i fattori personali non sono ancora stati codificati nell’ICF-CY, ma sono altrettanto rilevanti ai fini dell’osservazione degli alunni nell’ambiente scolastico.</w:t>
      </w:r>
    </w:p>
    <w:p w14:paraId="5FAB216D" w14:textId="2FF38AF0" w:rsidR="00721999" w:rsidRPr="00517F9A" w:rsidRDefault="0008749B">
      <w:pPr>
        <w:pStyle w:val="Corpotesto"/>
        <w:spacing w:line="259" w:lineRule="auto"/>
        <w:ind w:left="112" w:right="249"/>
        <w:jc w:val="both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La</w:t>
      </w:r>
      <w:r w:rsidRPr="00517F9A">
        <w:rPr>
          <w:rFonts w:ascii="Arial" w:hAnsi="Arial" w:cs="Arial"/>
          <w:spacing w:val="-7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griglia</w:t>
      </w:r>
      <w:r w:rsidRPr="00517F9A">
        <w:rPr>
          <w:rFonts w:ascii="Arial" w:hAnsi="Arial" w:cs="Arial"/>
          <w:spacing w:val="-6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può</w:t>
      </w:r>
      <w:r w:rsidRPr="00517F9A">
        <w:rPr>
          <w:rFonts w:ascii="Arial" w:hAnsi="Arial" w:cs="Arial"/>
          <w:spacing w:val="-8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essere</w:t>
      </w:r>
      <w:r w:rsidRPr="00517F9A">
        <w:rPr>
          <w:rFonts w:ascii="Arial" w:hAnsi="Arial" w:cs="Arial"/>
          <w:spacing w:val="-8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utilizzata</w:t>
      </w:r>
      <w:r w:rsidRPr="00517F9A">
        <w:rPr>
          <w:rFonts w:ascii="Arial" w:hAnsi="Arial" w:cs="Arial"/>
          <w:spacing w:val="-7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come</w:t>
      </w:r>
      <w:r w:rsidRPr="00517F9A">
        <w:rPr>
          <w:rFonts w:ascii="Arial" w:hAnsi="Arial" w:cs="Arial"/>
          <w:spacing w:val="-8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traccia</w:t>
      </w:r>
      <w:r w:rsidRPr="00517F9A">
        <w:rPr>
          <w:rFonts w:ascii="Arial" w:hAnsi="Arial" w:cs="Arial"/>
          <w:spacing w:val="-8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per</w:t>
      </w:r>
      <w:r w:rsidRPr="00517F9A">
        <w:rPr>
          <w:rFonts w:ascii="Arial" w:hAnsi="Arial" w:cs="Arial"/>
          <w:spacing w:val="-6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la</w:t>
      </w:r>
      <w:r w:rsidRPr="00517F9A">
        <w:rPr>
          <w:rFonts w:ascii="Arial" w:hAnsi="Arial" w:cs="Arial"/>
          <w:spacing w:val="-9"/>
          <w:sz w:val="22"/>
          <w:szCs w:val="22"/>
        </w:rPr>
        <w:t xml:space="preserve"> </w:t>
      </w:r>
      <w:r w:rsidR="00517F9A">
        <w:rPr>
          <w:rFonts w:ascii="Arial" w:hAnsi="Arial" w:cs="Arial"/>
          <w:spacing w:val="-9"/>
          <w:sz w:val="22"/>
          <w:szCs w:val="22"/>
        </w:rPr>
        <w:t xml:space="preserve">raccolta di osservazioni sistematiche </w:t>
      </w:r>
      <w:r w:rsidRPr="00517F9A">
        <w:rPr>
          <w:rFonts w:ascii="Arial" w:hAnsi="Arial" w:cs="Arial"/>
          <w:sz w:val="22"/>
          <w:szCs w:val="22"/>
        </w:rPr>
        <w:t>su</w:t>
      </w:r>
      <w:r w:rsidRPr="00517F9A">
        <w:rPr>
          <w:rFonts w:ascii="Arial" w:hAnsi="Arial" w:cs="Arial"/>
          <w:spacing w:val="-15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base</w:t>
      </w:r>
      <w:r w:rsidRPr="00517F9A">
        <w:rPr>
          <w:rFonts w:ascii="Arial" w:hAnsi="Arial" w:cs="Arial"/>
          <w:spacing w:val="-15"/>
          <w:sz w:val="22"/>
          <w:szCs w:val="22"/>
        </w:rPr>
        <w:t xml:space="preserve"> </w:t>
      </w:r>
      <w:proofErr w:type="gramStart"/>
      <w:r w:rsidRPr="00517F9A">
        <w:rPr>
          <w:rFonts w:ascii="Arial" w:hAnsi="Arial" w:cs="Arial"/>
          <w:sz w:val="22"/>
          <w:szCs w:val="22"/>
        </w:rPr>
        <w:t>ICF</w:t>
      </w:r>
      <w:r w:rsidRPr="00517F9A">
        <w:rPr>
          <w:rFonts w:ascii="Arial" w:hAnsi="Arial" w:cs="Arial"/>
          <w:spacing w:val="-15"/>
          <w:sz w:val="22"/>
          <w:szCs w:val="22"/>
        </w:rPr>
        <w:t xml:space="preserve"> </w:t>
      </w:r>
      <w:r w:rsidRPr="00517F9A">
        <w:rPr>
          <w:rFonts w:ascii="Arial" w:hAnsi="Arial" w:cs="Arial"/>
          <w:spacing w:val="-14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517F9A">
        <w:rPr>
          <w:rFonts w:ascii="Arial" w:hAnsi="Arial" w:cs="Arial"/>
          <w:sz w:val="22"/>
          <w:szCs w:val="22"/>
        </w:rPr>
        <w:t>D.Lgs</w:t>
      </w:r>
      <w:proofErr w:type="spellEnd"/>
      <w:r w:rsidRPr="00517F9A">
        <w:rPr>
          <w:rFonts w:ascii="Arial" w:hAnsi="Arial" w:cs="Arial"/>
          <w:spacing w:val="-16"/>
          <w:sz w:val="22"/>
          <w:szCs w:val="22"/>
        </w:rPr>
        <w:t xml:space="preserve"> </w:t>
      </w:r>
      <w:r w:rsidRPr="00517F9A">
        <w:rPr>
          <w:rFonts w:ascii="Arial" w:hAnsi="Arial" w:cs="Arial"/>
          <w:sz w:val="22"/>
          <w:szCs w:val="22"/>
        </w:rPr>
        <w:t xml:space="preserve">66/2017 e successive modifiche con il </w:t>
      </w:r>
      <w:proofErr w:type="spellStart"/>
      <w:r w:rsidRPr="00517F9A">
        <w:rPr>
          <w:rFonts w:ascii="Arial" w:hAnsi="Arial" w:cs="Arial"/>
          <w:sz w:val="22"/>
          <w:szCs w:val="22"/>
        </w:rPr>
        <w:t>D.Lgs</w:t>
      </w:r>
      <w:proofErr w:type="spellEnd"/>
      <w:r w:rsidRPr="00517F9A">
        <w:rPr>
          <w:rFonts w:ascii="Arial" w:hAnsi="Arial" w:cs="Arial"/>
          <w:sz w:val="22"/>
          <w:szCs w:val="22"/>
        </w:rPr>
        <w:t xml:space="preserve"> 96/2019). </w:t>
      </w:r>
    </w:p>
    <w:p w14:paraId="248CFDD8" w14:textId="77777777" w:rsidR="00517F9A" w:rsidRDefault="00517F9A">
      <w:pPr>
        <w:pStyle w:val="Corpotesto"/>
        <w:ind w:left="112"/>
        <w:rPr>
          <w:rFonts w:ascii="Arial" w:hAnsi="Arial" w:cs="Arial"/>
          <w:sz w:val="22"/>
          <w:szCs w:val="22"/>
        </w:rPr>
      </w:pPr>
    </w:p>
    <w:p w14:paraId="5E0F6EFC" w14:textId="2D25F74D" w:rsidR="00721999" w:rsidRPr="00517F9A" w:rsidRDefault="0008749B">
      <w:pPr>
        <w:pStyle w:val="Corpotesto"/>
        <w:ind w:left="112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La griglia di osservazione prevede cinque livelli di analisi, così distribuiti:</w:t>
      </w:r>
    </w:p>
    <w:p w14:paraId="1121B495" w14:textId="77777777" w:rsidR="00721999" w:rsidRPr="00517F9A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rFonts w:ascii="Arial" w:hAnsi="Arial" w:cs="Arial"/>
          <w:szCs w:val="20"/>
        </w:rPr>
      </w:pPr>
      <w:r w:rsidRPr="00517F9A">
        <w:rPr>
          <w:rFonts w:ascii="Arial" w:hAnsi="Arial" w:cs="Arial"/>
          <w:b/>
          <w:bCs/>
          <w:szCs w:val="20"/>
        </w:rPr>
        <w:t>NESSUNA</w:t>
      </w:r>
      <w:r w:rsidRPr="00517F9A">
        <w:rPr>
          <w:rFonts w:ascii="Arial" w:hAnsi="Arial" w:cs="Arial"/>
          <w:szCs w:val="20"/>
        </w:rPr>
        <w:t xml:space="preserve"> difficoltà (assente,</w:t>
      </w:r>
      <w:r w:rsidRPr="00517F9A">
        <w:rPr>
          <w:rFonts w:ascii="Arial" w:hAnsi="Arial" w:cs="Arial"/>
          <w:spacing w:val="-7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trascurabile...);</w:t>
      </w:r>
    </w:p>
    <w:p w14:paraId="55197558" w14:textId="77777777" w:rsidR="00721999" w:rsidRPr="00517F9A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3"/>
        <w:rPr>
          <w:rFonts w:ascii="Arial" w:hAnsi="Arial" w:cs="Arial"/>
          <w:szCs w:val="20"/>
        </w:rPr>
      </w:pPr>
      <w:r w:rsidRPr="00517F9A">
        <w:rPr>
          <w:rFonts w:ascii="Arial" w:hAnsi="Arial" w:cs="Arial"/>
          <w:szCs w:val="20"/>
        </w:rPr>
        <w:t xml:space="preserve">difficoltà </w:t>
      </w:r>
      <w:r w:rsidRPr="00517F9A">
        <w:rPr>
          <w:rFonts w:ascii="Arial" w:hAnsi="Arial" w:cs="Arial"/>
          <w:b/>
          <w:bCs/>
          <w:szCs w:val="20"/>
        </w:rPr>
        <w:t>LIEVE</w:t>
      </w:r>
      <w:r w:rsidRPr="00517F9A">
        <w:rPr>
          <w:rFonts w:ascii="Arial" w:hAnsi="Arial" w:cs="Arial"/>
          <w:szCs w:val="20"/>
        </w:rPr>
        <w:t xml:space="preserve"> (leggera,</w:t>
      </w:r>
      <w:r w:rsidRPr="00517F9A">
        <w:rPr>
          <w:rFonts w:ascii="Arial" w:hAnsi="Arial" w:cs="Arial"/>
          <w:spacing w:val="1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piccola...);</w:t>
      </w:r>
    </w:p>
    <w:p w14:paraId="4CB79A2B" w14:textId="77777777" w:rsidR="00721999" w:rsidRPr="00517F9A" w:rsidRDefault="0008749B">
      <w:pPr>
        <w:pStyle w:val="Paragrafoelenco"/>
        <w:numPr>
          <w:ilvl w:val="0"/>
          <w:numId w:val="1"/>
        </w:numPr>
        <w:tabs>
          <w:tab w:val="left" w:pos="243"/>
        </w:tabs>
        <w:spacing w:before="22"/>
        <w:rPr>
          <w:rFonts w:ascii="Arial" w:hAnsi="Arial" w:cs="Arial"/>
          <w:szCs w:val="20"/>
        </w:rPr>
      </w:pPr>
      <w:r w:rsidRPr="00517F9A">
        <w:rPr>
          <w:rFonts w:ascii="Arial" w:hAnsi="Arial" w:cs="Arial"/>
          <w:szCs w:val="20"/>
        </w:rPr>
        <w:t xml:space="preserve">difficoltà </w:t>
      </w:r>
      <w:r w:rsidRPr="00517F9A">
        <w:rPr>
          <w:rFonts w:ascii="Arial" w:hAnsi="Arial" w:cs="Arial"/>
          <w:b/>
          <w:bCs/>
          <w:szCs w:val="20"/>
        </w:rPr>
        <w:t>MEDIA</w:t>
      </w:r>
      <w:r w:rsidRPr="00517F9A">
        <w:rPr>
          <w:rFonts w:ascii="Arial" w:hAnsi="Arial" w:cs="Arial"/>
          <w:szCs w:val="20"/>
        </w:rPr>
        <w:t xml:space="preserve"> (moderata,</w:t>
      </w:r>
      <w:r w:rsidRPr="00517F9A">
        <w:rPr>
          <w:rFonts w:ascii="Arial" w:hAnsi="Arial" w:cs="Arial"/>
          <w:spacing w:val="-7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discreta...);</w:t>
      </w:r>
    </w:p>
    <w:p w14:paraId="3AA23E5C" w14:textId="77777777" w:rsidR="00721999" w:rsidRPr="00517F9A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rFonts w:ascii="Arial" w:hAnsi="Arial" w:cs="Arial"/>
          <w:szCs w:val="20"/>
        </w:rPr>
      </w:pPr>
      <w:r w:rsidRPr="00517F9A">
        <w:rPr>
          <w:rFonts w:ascii="Arial" w:hAnsi="Arial" w:cs="Arial"/>
          <w:szCs w:val="20"/>
        </w:rPr>
        <w:t xml:space="preserve">difficoltà </w:t>
      </w:r>
      <w:r w:rsidRPr="00517F9A">
        <w:rPr>
          <w:rFonts w:ascii="Arial" w:hAnsi="Arial" w:cs="Arial"/>
          <w:b/>
          <w:bCs/>
          <w:szCs w:val="20"/>
        </w:rPr>
        <w:t>GRAVE</w:t>
      </w:r>
      <w:r w:rsidRPr="00517F9A">
        <w:rPr>
          <w:rFonts w:ascii="Arial" w:hAnsi="Arial" w:cs="Arial"/>
          <w:szCs w:val="20"/>
        </w:rPr>
        <w:t xml:space="preserve"> (notevole,</w:t>
      </w:r>
      <w:r w:rsidRPr="00517F9A">
        <w:rPr>
          <w:rFonts w:ascii="Arial" w:hAnsi="Arial" w:cs="Arial"/>
          <w:spacing w:val="-1"/>
          <w:szCs w:val="20"/>
        </w:rPr>
        <w:t xml:space="preserve"> </w:t>
      </w:r>
      <w:r w:rsidRPr="00517F9A">
        <w:rPr>
          <w:rFonts w:ascii="Arial" w:hAnsi="Arial" w:cs="Arial"/>
          <w:szCs w:val="20"/>
        </w:rPr>
        <w:t>estrema…);</w:t>
      </w:r>
    </w:p>
    <w:p w14:paraId="7D3F27FC" w14:textId="77777777" w:rsidR="00721999" w:rsidRPr="00517F9A" w:rsidRDefault="0008749B">
      <w:pPr>
        <w:pStyle w:val="Paragrafoelenco"/>
        <w:numPr>
          <w:ilvl w:val="0"/>
          <w:numId w:val="1"/>
        </w:numPr>
        <w:tabs>
          <w:tab w:val="left" w:pos="243"/>
        </w:tabs>
        <w:rPr>
          <w:rFonts w:ascii="Arial" w:hAnsi="Arial" w:cs="Arial"/>
          <w:szCs w:val="20"/>
        </w:rPr>
      </w:pPr>
      <w:r w:rsidRPr="00517F9A">
        <w:rPr>
          <w:rFonts w:ascii="Arial" w:hAnsi="Arial" w:cs="Arial"/>
          <w:szCs w:val="20"/>
        </w:rPr>
        <w:t xml:space="preserve">difficoltà </w:t>
      </w:r>
      <w:r w:rsidRPr="00517F9A">
        <w:rPr>
          <w:rFonts w:ascii="Arial" w:hAnsi="Arial" w:cs="Arial"/>
          <w:b/>
          <w:bCs/>
          <w:szCs w:val="20"/>
        </w:rPr>
        <w:t>COMPLETA</w:t>
      </w:r>
      <w:r w:rsidRPr="00517F9A">
        <w:rPr>
          <w:rFonts w:ascii="Arial" w:hAnsi="Arial" w:cs="Arial"/>
          <w:szCs w:val="20"/>
        </w:rPr>
        <w:t xml:space="preserve"> (totale...).</w:t>
      </w:r>
    </w:p>
    <w:p w14:paraId="7AEDE335" w14:textId="77777777" w:rsidR="00721999" w:rsidRPr="00517F9A" w:rsidRDefault="0008749B">
      <w:pPr>
        <w:pStyle w:val="Corpotesto"/>
        <w:spacing w:before="21"/>
        <w:ind w:left="112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Sarà sufficiente apporre una spunta sul livello osservato.</w:t>
      </w:r>
    </w:p>
    <w:p w14:paraId="1332616B" w14:textId="77777777" w:rsidR="00721999" w:rsidRPr="00517F9A" w:rsidRDefault="00721999">
      <w:pPr>
        <w:pStyle w:val="Corpotesto"/>
        <w:spacing w:before="11"/>
        <w:rPr>
          <w:rFonts w:ascii="Arial" w:hAnsi="Arial" w:cs="Arial"/>
          <w:szCs w:val="22"/>
        </w:rPr>
      </w:pPr>
    </w:p>
    <w:p w14:paraId="0ECFEE69" w14:textId="77777777" w:rsidR="00721999" w:rsidRPr="00517F9A" w:rsidRDefault="0008749B">
      <w:pPr>
        <w:pStyle w:val="Corpotesto"/>
        <w:spacing w:line="259" w:lineRule="auto"/>
        <w:ind w:left="112" w:right="258"/>
        <w:jc w:val="both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Sono state, inoltre, predisposte due colonne per indicare se eventualmente alcune delle componenti osservate sono punti di forza o criticità dell’alunno.</w:t>
      </w:r>
    </w:p>
    <w:p w14:paraId="59F9EFE2" w14:textId="77777777" w:rsidR="00721999" w:rsidRPr="00517F9A" w:rsidRDefault="0008749B">
      <w:pPr>
        <w:pStyle w:val="Corpotesto"/>
        <w:spacing w:line="292" w:lineRule="exact"/>
        <w:ind w:left="112"/>
        <w:rPr>
          <w:rFonts w:ascii="Arial" w:hAnsi="Arial" w:cs="Arial"/>
          <w:sz w:val="22"/>
          <w:szCs w:val="22"/>
        </w:rPr>
      </w:pPr>
      <w:r w:rsidRPr="00517F9A">
        <w:rPr>
          <w:rFonts w:ascii="Arial" w:hAnsi="Arial" w:cs="Arial"/>
          <w:sz w:val="22"/>
          <w:szCs w:val="22"/>
        </w:rPr>
        <w:t>Le componenti che non sono rilevanti nell’osservazione dell’alunno, possono essere ignorate.</w:t>
      </w:r>
    </w:p>
    <w:p w14:paraId="4E693241" w14:textId="3C8B4E4C" w:rsidR="000443E5" w:rsidRDefault="00000000" w:rsidP="00517F9A">
      <w:pPr>
        <w:pStyle w:val="Corpotesto"/>
        <w:spacing w:before="6"/>
        <w:rPr>
          <w:noProof/>
        </w:rPr>
      </w:pPr>
      <w:r>
        <w:pict w14:anchorId="7D78CEE1">
          <v:rect id="_x0000_s2050" style="position:absolute;margin-left:56.65pt;margin-top:16.9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2DF523C3" w14:textId="5A5FF2DE" w:rsidR="002771D1" w:rsidRDefault="002771D1" w:rsidP="002771D1">
      <w:pPr>
        <w:rPr>
          <w:sz w:val="26"/>
          <w:szCs w:val="26"/>
        </w:rPr>
      </w:pPr>
    </w:p>
    <w:p w14:paraId="4124F674" w14:textId="77777777" w:rsidR="002771D1" w:rsidRDefault="002771D1">
      <w:pPr>
        <w:pStyle w:val="Corpotesto"/>
        <w:tabs>
          <w:tab w:val="left" w:pos="4078"/>
        </w:tabs>
        <w:spacing w:before="37"/>
        <w:ind w:left="112"/>
      </w:pPr>
    </w:p>
    <w:p w14:paraId="1C7DFC28" w14:textId="09E84BC5" w:rsidR="00517F9A" w:rsidRDefault="00517F9A" w:rsidP="00517F9A">
      <w:pPr>
        <w:pStyle w:val="Corpotesto"/>
        <w:tabs>
          <w:tab w:val="left" w:pos="4078"/>
        </w:tabs>
        <w:spacing w:before="37"/>
        <w:ind w:left="112"/>
        <w:jc w:val="center"/>
      </w:pPr>
      <w:r>
        <w:rPr>
          <w:noProof/>
        </w:rPr>
        <w:lastRenderedPageBreak/>
        <w:drawing>
          <wp:inline distT="0" distB="0" distL="0" distR="0" wp14:anchorId="2FAF8AED" wp14:editId="1C2AC449">
            <wp:extent cx="5117540" cy="198975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842" cy="19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047" w14:textId="5D878382" w:rsidR="00721999" w:rsidRDefault="00517F9A">
      <w:pPr>
        <w:pStyle w:val="Corpotesto"/>
        <w:spacing w:before="146"/>
        <w:ind w:left="112"/>
      </w:pPr>
      <w:r>
        <w:t xml:space="preserve">  </w:t>
      </w:r>
    </w:p>
    <w:tbl>
      <w:tblPr>
        <w:tblStyle w:val="Grigliatabella"/>
        <w:tblpPr w:leftFromText="141" w:rightFromText="141" w:vertAnchor="page" w:horzAnchor="margin" w:tblpY="5641"/>
        <w:tblW w:w="0" w:type="auto"/>
        <w:tblLook w:val="04A0" w:firstRow="1" w:lastRow="0" w:firstColumn="1" w:lastColumn="0" w:noHBand="0" w:noVBand="1"/>
      </w:tblPr>
      <w:tblGrid>
        <w:gridCol w:w="4107"/>
        <w:gridCol w:w="6007"/>
      </w:tblGrid>
      <w:tr w:rsidR="00517F9A" w:rsidRPr="00517F9A" w14:paraId="3076DE08" w14:textId="77777777" w:rsidTr="00517F9A">
        <w:tc>
          <w:tcPr>
            <w:tcW w:w="4107" w:type="dxa"/>
          </w:tcPr>
          <w:p w14:paraId="25DFFDDE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>Grado di scuola</w:t>
            </w:r>
          </w:p>
        </w:tc>
        <w:tc>
          <w:tcPr>
            <w:tcW w:w="6007" w:type="dxa"/>
          </w:tcPr>
          <w:p w14:paraId="1D1B040B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F9A" w:rsidRPr="00517F9A" w14:paraId="78A203C6" w14:textId="77777777" w:rsidTr="00517F9A">
        <w:tc>
          <w:tcPr>
            <w:tcW w:w="4107" w:type="dxa"/>
          </w:tcPr>
          <w:p w14:paraId="5B30B00C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 xml:space="preserve">Plesso </w:t>
            </w:r>
          </w:p>
        </w:tc>
        <w:tc>
          <w:tcPr>
            <w:tcW w:w="6007" w:type="dxa"/>
          </w:tcPr>
          <w:p w14:paraId="75DE9FB6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F9A" w:rsidRPr="00517F9A" w14:paraId="496F9508" w14:textId="77777777" w:rsidTr="00517F9A">
        <w:tc>
          <w:tcPr>
            <w:tcW w:w="4107" w:type="dxa"/>
          </w:tcPr>
          <w:p w14:paraId="7A77AA1A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 xml:space="preserve">Classe </w:t>
            </w:r>
          </w:p>
        </w:tc>
        <w:tc>
          <w:tcPr>
            <w:tcW w:w="6007" w:type="dxa"/>
          </w:tcPr>
          <w:p w14:paraId="5BC5AC4B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F9A" w:rsidRPr="00517F9A" w14:paraId="0926704E" w14:textId="77777777" w:rsidTr="00517F9A">
        <w:tc>
          <w:tcPr>
            <w:tcW w:w="4107" w:type="dxa"/>
          </w:tcPr>
          <w:p w14:paraId="58B5414D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>Nome e cognome dell’alunni/a</w:t>
            </w:r>
          </w:p>
        </w:tc>
        <w:tc>
          <w:tcPr>
            <w:tcW w:w="6007" w:type="dxa"/>
          </w:tcPr>
          <w:p w14:paraId="3C97084E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F9A" w:rsidRPr="00517F9A" w14:paraId="71C3C968" w14:textId="77777777" w:rsidTr="00517F9A">
        <w:tc>
          <w:tcPr>
            <w:tcW w:w="4107" w:type="dxa"/>
          </w:tcPr>
          <w:p w14:paraId="22AF1D41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>Insegnante osservatore</w:t>
            </w:r>
          </w:p>
        </w:tc>
        <w:tc>
          <w:tcPr>
            <w:tcW w:w="6007" w:type="dxa"/>
          </w:tcPr>
          <w:p w14:paraId="330213F1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F9A" w:rsidRPr="00517F9A" w14:paraId="75B8BA98" w14:textId="77777777" w:rsidTr="00517F9A">
        <w:tc>
          <w:tcPr>
            <w:tcW w:w="4107" w:type="dxa"/>
          </w:tcPr>
          <w:p w14:paraId="7F129835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  <w:r w:rsidRPr="00517F9A">
              <w:rPr>
                <w:rFonts w:ascii="Arial" w:hAnsi="Arial" w:cs="Arial"/>
                <w:sz w:val="28"/>
                <w:szCs w:val="28"/>
              </w:rPr>
              <w:t>Data dell’osservazione</w:t>
            </w:r>
          </w:p>
        </w:tc>
        <w:tc>
          <w:tcPr>
            <w:tcW w:w="6007" w:type="dxa"/>
          </w:tcPr>
          <w:p w14:paraId="07662C28" w14:textId="77777777" w:rsidR="00517F9A" w:rsidRPr="00517F9A" w:rsidRDefault="00517F9A" w:rsidP="00517F9A">
            <w:pPr>
              <w:pStyle w:val="Corpotesto"/>
              <w:tabs>
                <w:tab w:val="left" w:pos="4078"/>
              </w:tabs>
              <w:spacing w:before="3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64BEF9" w14:textId="77777777" w:rsidR="00721999" w:rsidRDefault="00721999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:rsidRPr="00517F9A" w14:paraId="0A1E4D02" w14:textId="77777777" w:rsidTr="00963FAF">
        <w:trPr>
          <w:trHeight w:val="249"/>
        </w:trPr>
        <w:tc>
          <w:tcPr>
            <w:tcW w:w="8055" w:type="dxa"/>
            <w:gridSpan w:val="3"/>
            <w:vMerge w:val="restart"/>
          </w:tcPr>
          <w:p w14:paraId="53FE7AD1" w14:textId="77777777" w:rsidR="00963FAF" w:rsidRPr="00517F9A" w:rsidRDefault="00963FAF" w:rsidP="00963FAF">
            <w:pPr>
              <w:pStyle w:val="Corpotesto"/>
              <w:jc w:val="center"/>
              <w:rPr>
                <w:rFonts w:ascii="Ebrima" w:hAnsi="Ebrima"/>
                <w:sz w:val="28"/>
                <w:szCs w:val="36"/>
              </w:rPr>
            </w:pPr>
            <w:r w:rsidRPr="00517F9A">
              <w:rPr>
                <w:rFonts w:ascii="Ebrima" w:hAnsi="Ebrima"/>
                <w:sz w:val="28"/>
                <w:szCs w:val="36"/>
              </w:rPr>
              <w:t>Griglia</w:t>
            </w:r>
            <w:r>
              <w:rPr>
                <w:rFonts w:ascii="Ebrima" w:hAnsi="Ebrima"/>
                <w:sz w:val="28"/>
                <w:szCs w:val="36"/>
              </w:rPr>
              <w:t xml:space="preserve"> di osservazione</w:t>
            </w:r>
          </w:p>
          <w:p w14:paraId="1EFF367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  <w:vMerge w:val="restart"/>
            <w:shd w:val="clear" w:color="auto" w:fill="D6E3BC" w:themeFill="accent3" w:themeFillTint="66"/>
            <w:textDirection w:val="btLr"/>
          </w:tcPr>
          <w:p w14:paraId="3FD85AAD" w14:textId="77777777" w:rsidR="00721999" w:rsidRPr="00517F9A" w:rsidRDefault="0008749B">
            <w:pPr>
              <w:pStyle w:val="TableParagraph"/>
              <w:spacing w:before="56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Punto di forza</w:t>
            </w:r>
          </w:p>
        </w:tc>
        <w:tc>
          <w:tcPr>
            <w:tcW w:w="1417" w:type="dxa"/>
            <w:gridSpan w:val="5"/>
            <w:shd w:val="clear" w:color="auto" w:fill="FFFF00"/>
          </w:tcPr>
          <w:p w14:paraId="6A1B7F94" w14:textId="77777777" w:rsidR="00721999" w:rsidRPr="00517F9A" w:rsidRDefault="0008749B">
            <w:pPr>
              <w:pStyle w:val="TableParagraph"/>
              <w:spacing w:before="25"/>
              <w:ind w:left="125"/>
              <w:rPr>
                <w:rFonts w:ascii="Arial" w:hAnsi="Arial" w:cs="Arial"/>
                <w:szCs w:val="32"/>
              </w:rPr>
            </w:pPr>
            <w:r w:rsidRPr="00517F9A">
              <w:rPr>
                <w:rFonts w:ascii="Arial" w:hAnsi="Arial" w:cs="Arial"/>
                <w:szCs w:val="32"/>
              </w:rPr>
              <w:t>Livello di difficoltà</w:t>
            </w:r>
          </w:p>
        </w:tc>
        <w:tc>
          <w:tcPr>
            <w:tcW w:w="280" w:type="dxa"/>
            <w:vMerge w:val="restart"/>
            <w:shd w:val="clear" w:color="auto" w:fill="F79646" w:themeFill="accent6"/>
            <w:textDirection w:val="btLr"/>
          </w:tcPr>
          <w:p w14:paraId="3BFA3DB6" w14:textId="77777777" w:rsidR="00721999" w:rsidRPr="00517F9A" w:rsidRDefault="0008749B">
            <w:pPr>
              <w:pStyle w:val="TableParagraph"/>
              <w:spacing w:before="56" w:line="194" w:lineRule="exact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Criticità</w:t>
            </w:r>
          </w:p>
        </w:tc>
      </w:tr>
      <w:tr w:rsidR="00721999" w:rsidRPr="00517F9A" w14:paraId="35F88E30" w14:textId="77777777" w:rsidTr="00963FAF">
        <w:trPr>
          <w:trHeight w:val="1266"/>
        </w:trPr>
        <w:tc>
          <w:tcPr>
            <w:tcW w:w="8055" w:type="dxa"/>
            <w:gridSpan w:val="3"/>
            <w:vMerge/>
            <w:tcBorders>
              <w:top w:val="nil"/>
            </w:tcBorders>
          </w:tcPr>
          <w:p w14:paraId="477CE9B1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1E1E0C56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FFFF00"/>
            <w:textDirection w:val="btLr"/>
          </w:tcPr>
          <w:p w14:paraId="01CBFB57" w14:textId="77777777" w:rsidR="00721999" w:rsidRPr="00517F9A" w:rsidRDefault="0008749B">
            <w:pPr>
              <w:pStyle w:val="TableParagraph"/>
              <w:spacing w:before="55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NESSUNA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0975DFA6" w14:textId="77777777" w:rsidR="00721999" w:rsidRPr="00517F9A" w:rsidRDefault="0008749B">
            <w:pPr>
              <w:pStyle w:val="TableParagraph"/>
              <w:spacing w:before="55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LIEVE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0A1188C6" w14:textId="77777777" w:rsidR="00721999" w:rsidRPr="00517F9A" w:rsidRDefault="0008749B">
            <w:pPr>
              <w:pStyle w:val="TableParagraph"/>
              <w:spacing w:before="55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MEDIA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5DB8D781" w14:textId="77777777" w:rsidR="00721999" w:rsidRPr="00517F9A" w:rsidRDefault="0008749B">
            <w:pPr>
              <w:pStyle w:val="TableParagraph"/>
              <w:spacing w:before="58" w:line="195" w:lineRule="exact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GRAVE</w:t>
            </w:r>
          </w:p>
        </w:tc>
        <w:tc>
          <w:tcPr>
            <w:tcW w:w="285" w:type="dxa"/>
            <w:shd w:val="clear" w:color="auto" w:fill="FFFF00"/>
            <w:textDirection w:val="btLr"/>
          </w:tcPr>
          <w:p w14:paraId="17305AAB" w14:textId="77777777" w:rsidR="00721999" w:rsidRPr="00517F9A" w:rsidRDefault="0008749B">
            <w:pPr>
              <w:pStyle w:val="TableParagraph"/>
              <w:spacing w:before="56"/>
              <w:ind w:left="11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COMPLETA</w:t>
            </w: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F79646" w:themeFill="accent6"/>
            <w:textDirection w:val="btLr"/>
          </w:tcPr>
          <w:p w14:paraId="351306CC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39CBE2D5" w14:textId="77777777" w:rsidTr="00963FAF">
        <w:trPr>
          <w:trHeight w:val="197"/>
        </w:trPr>
        <w:tc>
          <w:tcPr>
            <w:tcW w:w="10036" w:type="dxa"/>
            <w:gridSpan w:val="10"/>
            <w:shd w:val="clear" w:color="auto" w:fill="FFCCFF"/>
          </w:tcPr>
          <w:p w14:paraId="1B738542" w14:textId="77777777" w:rsidR="00721999" w:rsidRPr="00CC6AE6" w:rsidRDefault="0008749B">
            <w:pPr>
              <w:pStyle w:val="TableParagraph"/>
              <w:spacing w:line="177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C6AE6">
              <w:rPr>
                <w:rFonts w:ascii="Arial" w:hAnsi="Arial" w:cs="Arial"/>
                <w:b/>
                <w:bCs/>
                <w:sz w:val="18"/>
                <w:szCs w:val="24"/>
              </w:rPr>
              <w:t>B - FUNZIONI CORPOREE</w:t>
            </w:r>
          </w:p>
        </w:tc>
      </w:tr>
      <w:tr w:rsidR="00721999" w:rsidRPr="00517F9A" w14:paraId="2576AE27" w14:textId="77777777" w:rsidTr="00963FAF">
        <w:trPr>
          <w:trHeight w:val="194"/>
        </w:trPr>
        <w:tc>
          <w:tcPr>
            <w:tcW w:w="10036" w:type="dxa"/>
            <w:gridSpan w:val="10"/>
            <w:shd w:val="clear" w:color="auto" w:fill="FFCCFF"/>
          </w:tcPr>
          <w:p w14:paraId="5DC9E583" w14:textId="77777777" w:rsidR="00721999" w:rsidRPr="00CC6AE6" w:rsidRDefault="0008749B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C6AE6">
              <w:rPr>
                <w:rFonts w:ascii="Arial" w:hAnsi="Arial" w:cs="Arial"/>
                <w:b/>
                <w:bCs/>
                <w:sz w:val="18"/>
                <w:szCs w:val="24"/>
              </w:rPr>
              <w:t>b1 FUNZIONI MENTALI</w:t>
            </w:r>
          </w:p>
        </w:tc>
      </w:tr>
      <w:tr w:rsidR="00721999" w:rsidRPr="00517F9A" w14:paraId="11B4A8BB" w14:textId="77777777" w:rsidTr="00963FAF">
        <w:trPr>
          <w:trHeight w:val="196"/>
        </w:trPr>
        <w:tc>
          <w:tcPr>
            <w:tcW w:w="10036" w:type="dxa"/>
            <w:gridSpan w:val="10"/>
            <w:shd w:val="clear" w:color="auto" w:fill="FFCCFF"/>
          </w:tcPr>
          <w:p w14:paraId="5503E6A8" w14:textId="77777777" w:rsidR="00721999" w:rsidRPr="00CC6AE6" w:rsidRDefault="0008749B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C6AE6">
              <w:rPr>
                <w:rFonts w:ascii="Arial" w:hAnsi="Arial" w:cs="Arial"/>
                <w:b/>
                <w:bCs/>
                <w:sz w:val="18"/>
                <w:szCs w:val="24"/>
              </w:rPr>
              <w:t>b110-b139 FUNZIONI MENTALI GLOBALI</w:t>
            </w:r>
          </w:p>
        </w:tc>
      </w:tr>
      <w:tr w:rsidR="00721999" w:rsidRPr="00517F9A" w14:paraId="2ABC61A9" w14:textId="77777777" w:rsidTr="00963FAF">
        <w:trPr>
          <w:trHeight w:val="268"/>
        </w:trPr>
        <w:tc>
          <w:tcPr>
            <w:tcW w:w="539" w:type="dxa"/>
            <w:vMerge w:val="restart"/>
            <w:textDirection w:val="btLr"/>
          </w:tcPr>
          <w:p w14:paraId="5AB9BE69" w14:textId="77777777" w:rsidR="00721999" w:rsidRPr="00517F9A" w:rsidRDefault="0008749B">
            <w:pPr>
              <w:pStyle w:val="TableParagraph"/>
              <w:spacing w:before="56"/>
              <w:ind w:left="117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pacing w:val="-8"/>
                <w:sz w:val="20"/>
                <w:szCs w:val="28"/>
              </w:rPr>
              <w:t xml:space="preserve">AREA </w:t>
            </w:r>
            <w:r w:rsidRPr="00517F9A">
              <w:rPr>
                <w:rFonts w:ascii="Arial" w:hAnsi="Arial" w:cs="Arial"/>
                <w:spacing w:val="-11"/>
                <w:sz w:val="20"/>
                <w:szCs w:val="28"/>
              </w:rPr>
              <w:t>NEUROPSICOLOGICA</w:t>
            </w:r>
          </w:p>
        </w:tc>
        <w:tc>
          <w:tcPr>
            <w:tcW w:w="569" w:type="dxa"/>
          </w:tcPr>
          <w:p w14:paraId="22CAAFFE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b1140</w:t>
            </w:r>
          </w:p>
        </w:tc>
        <w:tc>
          <w:tcPr>
            <w:tcW w:w="6947" w:type="dxa"/>
          </w:tcPr>
          <w:p w14:paraId="54CE61B0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Orientamento rispetto al tempo: consapevolezza di oggi, domani, ieri, della data, del mese e dell'anno.</w:t>
            </w:r>
          </w:p>
        </w:tc>
        <w:tc>
          <w:tcPr>
            <w:tcW w:w="284" w:type="dxa"/>
          </w:tcPr>
          <w:p w14:paraId="0C86828B" w14:textId="51D75DBA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F4ACDA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3C0AAF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16B355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8E96D1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E0B178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A9329E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1CC740A1" w14:textId="77777777" w:rsidTr="00963FAF">
        <w:trPr>
          <w:trHeight w:val="390"/>
        </w:trPr>
        <w:tc>
          <w:tcPr>
            <w:tcW w:w="539" w:type="dxa"/>
            <w:vMerge/>
            <w:tcBorders>
              <w:top w:val="nil"/>
            </w:tcBorders>
            <w:textDirection w:val="btLr"/>
          </w:tcPr>
          <w:p w14:paraId="17FB4DD7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EE5E27C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b1141</w:t>
            </w:r>
          </w:p>
        </w:tc>
        <w:tc>
          <w:tcPr>
            <w:tcW w:w="6947" w:type="dxa"/>
          </w:tcPr>
          <w:p w14:paraId="742E7D6B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Orientamento rispetto al luogo: consapevolezza di dove ci si trova, ovvero in quale città, Stato e immediati</w:t>
            </w:r>
          </w:p>
          <w:p w14:paraId="368E71ED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dintorni.</w:t>
            </w:r>
          </w:p>
        </w:tc>
        <w:tc>
          <w:tcPr>
            <w:tcW w:w="284" w:type="dxa"/>
          </w:tcPr>
          <w:p w14:paraId="11B554E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48730E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16B177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46FB6C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CC2B60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64CDD41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74E2AA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41EE0B15" w14:textId="77777777" w:rsidTr="00963FAF">
        <w:trPr>
          <w:trHeight w:val="390"/>
        </w:trPr>
        <w:tc>
          <w:tcPr>
            <w:tcW w:w="539" w:type="dxa"/>
            <w:vMerge/>
            <w:tcBorders>
              <w:top w:val="nil"/>
            </w:tcBorders>
            <w:textDirection w:val="btLr"/>
          </w:tcPr>
          <w:p w14:paraId="230732E9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638E6FD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b1142</w:t>
            </w:r>
          </w:p>
        </w:tc>
        <w:tc>
          <w:tcPr>
            <w:tcW w:w="6947" w:type="dxa"/>
          </w:tcPr>
          <w:p w14:paraId="300269A7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Orientamento rispetto alla persona: consapevolezza della propria identità e di quella degli individui</w:t>
            </w:r>
          </w:p>
          <w:p w14:paraId="679BFB2A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circostanti.</w:t>
            </w:r>
          </w:p>
        </w:tc>
        <w:tc>
          <w:tcPr>
            <w:tcW w:w="284" w:type="dxa"/>
          </w:tcPr>
          <w:p w14:paraId="65FF6FB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36EC50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B89AB2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B7802E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614754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9E39CA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BFC87A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1BA802D1" w14:textId="77777777" w:rsidTr="00963FAF">
        <w:trPr>
          <w:trHeight w:val="268"/>
        </w:trPr>
        <w:tc>
          <w:tcPr>
            <w:tcW w:w="539" w:type="dxa"/>
            <w:vMerge/>
            <w:tcBorders>
              <w:top w:val="nil"/>
            </w:tcBorders>
            <w:textDirection w:val="btLr"/>
          </w:tcPr>
          <w:p w14:paraId="642BFB8B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65DF850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b1143</w:t>
            </w:r>
          </w:p>
        </w:tc>
        <w:tc>
          <w:tcPr>
            <w:tcW w:w="6947" w:type="dxa"/>
          </w:tcPr>
          <w:p w14:paraId="5E0BCF5B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Orientamento rispetto agli oggetti: consapevolezza degli oggetti o delle caratteristiche degli oggetti</w:t>
            </w:r>
          </w:p>
        </w:tc>
        <w:tc>
          <w:tcPr>
            <w:tcW w:w="284" w:type="dxa"/>
          </w:tcPr>
          <w:p w14:paraId="061EBC0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420874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EF278B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70F1BF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9AFBD4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5FC0BC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15CAEB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3218674" w14:textId="77777777" w:rsidTr="00963FAF">
        <w:trPr>
          <w:trHeight w:val="390"/>
        </w:trPr>
        <w:tc>
          <w:tcPr>
            <w:tcW w:w="539" w:type="dxa"/>
            <w:vMerge/>
            <w:tcBorders>
              <w:top w:val="nil"/>
            </w:tcBorders>
            <w:textDirection w:val="btLr"/>
          </w:tcPr>
          <w:p w14:paraId="1780DF53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6042CFF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b1144</w:t>
            </w:r>
          </w:p>
        </w:tc>
        <w:tc>
          <w:tcPr>
            <w:tcW w:w="6947" w:type="dxa"/>
          </w:tcPr>
          <w:p w14:paraId="293F152B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Orientamento rispetto allo spazio: consapevolezza del proprio corpo in relazione con lo spazio fisico</w:t>
            </w:r>
          </w:p>
          <w:p w14:paraId="741BE6FD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circostante.</w:t>
            </w:r>
          </w:p>
        </w:tc>
        <w:tc>
          <w:tcPr>
            <w:tcW w:w="284" w:type="dxa"/>
          </w:tcPr>
          <w:p w14:paraId="6D7965F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54A219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7F70B0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B6FB4D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77A2C2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04FD5C1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06C1C7F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255A7F21" w14:textId="77777777" w:rsidR="00CC6AE6" w:rsidRDefault="00CC6AE6">
      <w:r>
        <w:br w:type="page"/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721999" w:rsidRPr="00517F9A" w14:paraId="73637A81" w14:textId="77777777" w:rsidTr="00963FAF">
        <w:trPr>
          <w:trHeight w:val="194"/>
        </w:trPr>
        <w:tc>
          <w:tcPr>
            <w:tcW w:w="9781" w:type="dxa"/>
            <w:gridSpan w:val="10"/>
            <w:shd w:val="clear" w:color="auto" w:fill="FFCCFF"/>
          </w:tcPr>
          <w:p w14:paraId="482FF8AA" w14:textId="5936C618" w:rsidR="00721999" w:rsidRPr="00CC6AE6" w:rsidRDefault="0008749B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6AE6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b140-b189 FUNZIONI MENTALI SPECIFICHE</w:t>
            </w:r>
          </w:p>
        </w:tc>
      </w:tr>
      <w:tr w:rsidR="00721999" w:rsidRPr="00517F9A" w14:paraId="41050824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4A5FA485" w14:textId="77777777" w:rsidR="00721999" w:rsidRPr="00517F9A" w:rsidRDefault="0008749B">
            <w:pPr>
              <w:pStyle w:val="TableParagraph"/>
              <w:spacing w:before="56"/>
              <w:ind w:left="952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AREA NEUROPSICOLOGICA</w:t>
            </w:r>
          </w:p>
        </w:tc>
        <w:tc>
          <w:tcPr>
            <w:tcW w:w="569" w:type="dxa"/>
          </w:tcPr>
          <w:p w14:paraId="52374D52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b1400</w:t>
            </w:r>
          </w:p>
        </w:tc>
        <w:tc>
          <w:tcPr>
            <w:tcW w:w="6947" w:type="dxa"/>
          </w:tcPr>
          <w:p w14:paraId="2E9E15D0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Mantenimento dell'attenzione: concentrazione per il periodo di tempo necessario.</w:t>
            </w:r>
          </w:p>
        </w:tc>
        <w:tc>
          <w:tcPr>
            <w:tcW w:w="284" w:type="dxa"/>
          </w:tcPr>
          <w:p w14:paraId="01B789E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933403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E34104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E61FD9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04961D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A3C527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5735AB9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137FE6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91614B5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F255678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b1401</w:t>
            </w:r>
          </w:p>
        </w:tc>
        <w:tc>
          <w:tcPr>
            <w:tcW w:w="6947" w:type="dxa"/>
          </w:tcPr>
          <w:p w14:paraId="36731708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Spostamento dell'attenzione: rifocalizzare la concentrazione da uno stimolo all'altro.</w:t>
            </w:r>
          </w:p>
        </w:tc>
        <w:tc>
          <w:tcPr>
            <w:tcW w:w="284" w:type="dxa"/>
          </w:tcPr>
          <w:p w14:paraId="784754C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38C9CC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4675E9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CA416E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E0F6C2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0B575B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C714A3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459E409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C28D0D9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4E0FD94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b1402</w:t>
            </w:r>
          </w:p>
        </w:tc>
        <w:tc>
          <w:tcPr>
            <w:tcW w:w="6947" w:type="dxa"/>
          </w:tcPr>
          <w:p w14:paraId="766D1491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Distribuzione dell'attenzione: focalizzarsi su due o più stimoli contemporaneamente.</w:t>
            </w:r>
          </w:p>
        </w:tc>
        <w:tc>
          <w:tcPr>
            <w:tcW w:w="284" w:type="dxa"/>
          </w:tcPr>
          <w:p w14:paraId="51BAFDF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DAE510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367B1B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C19A57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EED233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A6DBBB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3EC8470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6E0E0B0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78DF6DA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C43CAE9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b1440</w:t>
            </w:r>
          </w:p>
        </w:tc>
        <w:tc>
          <w:tcPr>
            <w:tcW w:w="6947" w:type="dxa"/>
          </w:tcPr>
          <w:p w14:paraId="1FCC0B96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Memoria a breve termine: riserva di memoria temporanea e alterabile, della durata di circa 30 secondi.</w:t>
            </w:r>
          </w:p>
        </w:tc>
        <w:tc>
          <w:tcPr>
            <w:tcW w:w="284" w:type="dxa"/>
          </w:tcPr>
          <w:p w14:paraId="71E5432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34DD17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B6A636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B73583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30BBD2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64652B9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846C55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373C717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BCAC724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D468C9E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b1441</w:t>
            </w:r>
          </w:p>
        </w:tc>
        <w:tc>
          <w:tcPr>
            <w:tcW w:w="6947" w:type="dxa"/>
          </w:tcPr>
          <w:p w14:paraId="368D4963" w14:textId="77777777" w:rsidR="00721999" w:rsidRPr="00517F9A" w:rsidRDefault="0008749B">
            <w:pPr>
              <w:pStyle w:val="TableParagraph"/>
              <w:spacing w:before="1" w:line="195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Memoria a lungo termine: memoria che permette di immagazzinare le informazioni (autobiografica e</w:t>
            </w:r>
          </w:p>
          <w:p w14:paraId="65453973" w14:textId="77777777" w:rsidR="00721999" w:rsidRPr="00517F9A" w:rsidRDefault="0008749B">
            <w:pPr>
              <w:pStyle w:val="TableParagraph"/>
              <w:spacing w:line="175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semantica).</w:t>
            </w:r>
          </w:p>
        </w:tc>
        <w:tc>
          <w:tcPr>
            <w:tcW w:w="284" w:type="dxa"/>
          </w:tcPr>
          <w:p w14:paraId="2BB9CC7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1E6BDD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C0DA03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1C775C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BFD53E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308919F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6B4F58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F79375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D8F2BD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1E50BB6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b1442</w:t>
            </w:r>
          </w:p>
        </w:tc>
        <w:tc>
          <w:tcPr>
            <w:tcW w:w="6947" w:type="dxa"/>
          </w:tcPr>
          <w:p w14:paraId="3AFF10CC" w14:textId="77777777" w:rsidR="00721999" w:rsidRPr="00517F9A" w:rsidRDefault="0008749B">
            <w:pPr>
              <w:pStyle w:val="TableParagraph"/>
              <w:spacing w:before="1" w:line="195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Recupero ed elaborazione della memoria: richiamare alla mente informazioni immagazzinate a lungo</w:t>
            </w:r>
          </w:p>
          <w:p w14:paraId="6634271E" w14:textId="77777777" w:rsidR="00721999" w:rsidRPr="00517F9A" w:rsidRDefault="0008749B">
            <w:pPr>
              <w:pStyle w:val="TableParagraph"/>
              <w:spacing w:line="175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termine.</w:t>
            </w:r>
          </w:p>
        </w:tc>
        <w:tc>
          <w:tcPr>
            <w:tcW w:w="284" w:type="dxa"/>
          </w:tcPr>
          <w:p w14:paraId="79CD8EE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DF0081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C72270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251046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921AAD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3BA4F83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2D4241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B03B08D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84D9651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38C8FB8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b1471</w:t>
            </w:r>
          </w:p>
        </w:tc>
        <w:tc>
          <w:tcPr>
            <w:tcW w:w="6947" w:type="dxa"/>
          </w:tcPr>
          <w:p w14:paraId="22726E12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Qualità delle funzioni psicomotorie: comportamento non verbale nella giusta sequenza (es.</w:t>
            </w:r>
          </w:p>
          <w:p w14:paraId="1AF5756B" w14:textId="77777777" w:rsidR="00721999" w:rsidRPr="00517F9A" w:rsidRDefault="0008749B">
            <w:pPr>
              <w:pStyle w:val="TableParagraph"/>
              <w:spacing w:before="1" w:line="175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coordinazione).</w:t>
            </w:r>
          </w:p>
        </w:tc>
        <w:tc>
          <w:tcPr>
            <w:tcW w:w="284" w:type="dxa"/>
          </w:tcPr>
          <w:p w14:paraId="55A64B4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7A2F8F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2355C6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4273C0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037AE2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32078B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2FC4C69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4C8D246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98EA50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061D7C7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b1472</w:t>
            </w:r>
          </w:p>
        </w:tc>
        <w:tc>
          <w:tcPr>
            <w:tcW w:w="6947" w:type="dxa"/>
          </w:tcPr>
          <w:p w14:paraId="549FC987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Organizzazione delle funzioni psicomotorie: sequenze complesse di movimento dirette a uno scopo.</w:t>
            </w:r>
          </w:p>
        </w:tc>
        <w:tc>
          <w:tcPr>
            <w:tcW w:w="284" w:type="dxa"/>
          </w:tcPr>
          <w:p w14:paraId="110330E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2773D1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36EB5C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93F7B4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368A49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307DFF7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CBDE87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1166E08B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DBB7723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BD6581F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b1520</w:t>
            </w:r>
          </w:p>
        </w:tc>
        <w:tc>
          <w:tcPr>
            <w:tcW w:w="6947" w:type="dxa"/>
          </w:tcPr>
          <w:p w14:paraId="68FF985E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Appropriatezza dell'emozione: congruenza di sensazione o sentimento con la situazione.</w:t>
            </w:r>
          </w:p>
        </w:tc>
        <w:tc>
          <w:tcPr>
            <w:tcW w:w="284" w:type="dxa"/>
          </w:tcPr>
          <w:p w14:paraId="308538C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1DFC99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146630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451D8F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2FD48E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9E2901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3BE2A3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715B8A7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2C0F66F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FBAD42C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b1521</w:t>
            </w:r>
          </w:p>
        </w:tc>
        <w:tc>
          <w:tcPr>
            <w:tcW w:w="6947" w:type="dxa"/>
          </w:tcPr>
          <w:p w14:paraId="2D6A5947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Regolazione dell'emozione: controllo dell'esperienza e delle manifestazioni emozionali.</w:t>
            </w:r>
          </w:p>
        </w:tc>
        <w:tc>
          <w:tcPr>
            <w:tcW w:w="284" w:type="dxa"/>
          </w:tcPr>
          <w:p w14:paraId="63EFC29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0093E3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DA4037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825DD6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FAA77C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49C1E73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2ECFB4E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147376D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FDB9F77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78186E7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b1522</w:t>
            </w:r>
          </w:p>
        </w:tc>
        <w:tc>
          <w:tcPr>
            <w:tcW w:w="6947" w:type="dxa"/>
          </w:tcPr>
          <w:p w14:paraId="0F210A43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Gamma di emozioni: capacità di sperimentare emozioni o sentimenti.</w:t>
            </w:r>
          </w:p>
        </w:tc>
        <w:tc>
          <w:tcPr>
            <w:tcW w:w="284" w:type="dxa"/>
          </w:tcPr>
          <w:p w14:paraId="0193649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E879E5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3D18DF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9407B2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9C1B31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77005DB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41854A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44C8B7A8" w14:textId="77777777">
        <w:trPr>
          <w:trHeight w:val="270"/>
        </w:trPr>
        <w:tc>
          <w:tcPr>
            <w:tcW w:w="284" w:type="dxa"/>
            <w:vMerge w:val="restart"/>
            <w:textDirection w:val="btLr"/>
          </w:tcPr>
          <w:p w14:paraId="2CA2BB1F" w14:textId="77777777" w:rsidR="00721999" w:rsidRPr="00517F9A" w:rsidRDefault="0008749B">
            <w:pPr>
              <w:pStyle w:val="TableParagraph"/>
              <w:spacing w:before="56"/>
              <w:ind w:left="3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AREA SENSORIALE</w:t>
            </w:r>
          </w:p>
        </w:tc>
        <w:tc>
          <w:tcPr>
            <w:tcW w:w="569" w:type="dxa"/>
          </w:tcPr>
          <w:p w14:paraId="79F163C2" w14:textId="77777777" w:rsidR="00721999" w:rsidRPr="00517F9A" w:rsidRDefault="0008749B">
            <w:pPr>
              <w:pStyle w:val="TableParagraph"/>
              <w:spacing w:before="3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b1560</w:t>
            </w:r>
          </w:p>
        </w:tc>
        <w:tc>
          <w:tcPr>
            <w:tcW w:w="6947" w:type="dxa"/>
          </w:tcPr>
          <w:p w14:paraId="3C8CFEF7" w14:textId="77777777" w:rsidR="00721999" w:rsidRPr="00517F9A" w:rsidRDefault="0008749B">
            <w:pPr>
              <w:pStyle w:val="TableParagraph"/>
              <w:spacing w:before="37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Percezione uditiva: distinguere suoni, toni, gradi d'intensità e altri stimoli acustici.</w:t>
            </w:r>
          </w:p>
        </w:tc>
        <w:tc>
          <w:tcPr>
            <w:tcW w:w="284" w:type="dxa"/>
          </w:tcPr>
          <w:p w14:paraId="081E1C6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633762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F478F0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745E9F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02E537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1C45043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EBFF28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275F7C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33A76DB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4EE8CB2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b1561</w:t>
            </w:r>
          </w:p>
        </w:tc>
        <w:tc>
          <w:tcPr>
            <w:tcW w:w="6947" w:type="dxa"/>
          </w:tcPr>
          <w:p w14:paraId="5E985A09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Percezione visiva: distinguere forma, dimensione, colore e altri stimoli oculari.</w:t>
            </w:r>
          </w:p>
        </w:tc>
        <w:tc>
          <w:tcPr>
            <w:tcW w:w="284" w:type="dxa"/>
          </w:tcPr>
          <w:p w14:paraId="15C2EF2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25D638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3BF893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5FF906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85339E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4BE00F4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6DB70CE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021F71E6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2AF06ED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FA97B14" w14:textId="77777777" w:rsidR="00721999" w:rsidRPr="00517F9A" w:rsidRDefault="0008749B">
            <w:pPr>
              <w:pStyle w:val="TableParagraph"/>
              <w:spacing w:before="35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b1562</w:t>
            </w:r>
          </w:p>
        </w:tc>
        <w:tc>
          <w:tcPr>
            <w:tcW w:w="6947" w:type="dxa"/>
          </w:tcPr>
          <w:p w14:paraId="13E384F6" w14:textId="77777777" w:rsidR="00721999" w:rsidRPr="00517F9A" w:rsidRDefault="0008749B">
            <w:pPr>
              <w:pStyle w:val="TableParagraph"/>
              <w:spacing w:before="35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Percezione olfattiva: distinguere differenze di odori.</w:t>
            </w:r>
          </w:p>
        </w:tc>
        <w:tc>
          <w:tcPr>
            <w:tcW w:w="284" w:type="dxa"/>
          </w:tcPr>
          <w:p w14:paraId="1A708AE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A8DF9A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3AFD39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B55F43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B87CFE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0440BC6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2884DD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917DEF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B6145E5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DC324A8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b1563</w:t>
            </w:r>
          </w:p>
        </w:tc>
        <w:tc>
          <w:tcPr>
            <w:tcW w:w="6947" w:type="dxa"/>
          </w:tcPr>
          <w:p w14:paraId="32620FEC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Percezione gustativa: distinguere gusti e gradi d'intensità.</w:t>
            </w:r>
          </w:p>
        </w:tc>
        <w:tc>
          <w:tcPr>
            <w:tcW w:w="284" w:type="dxa"/>
          </w:tcPr>
          <w:p w14:paraId="7709A59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82273A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CBC7F9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67802E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514F8C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609859A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FB475C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FE37224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3D07023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E6AA51C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b1564</w:t>
            </w:r>
          </w:p>
        </w:tc>
        <w:tc>
          <w:tcPr>
            <w:tcW w:w="6947" w:type="dxa"/>
          </w:tcPr>
          <w:p w14:paraId="0C4D1E6F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Percezione tattile: distinguere differenze di struttura, come stimoli ruvidi o lisci, attraverso il tocco.</w:t>
            </w:r>
          </w:p>
        </w:tc>
        <w:tc>
          <w:tcPr>
            <w:tcW w:w="284" w:type="dxa"/>
          </w:tcPr>
          <w:p w14:paraId="0595342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7FEC65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40BA8F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E5E99E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E43CC6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7A06355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5B38DF8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9EC6CF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39EA8D8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8C0312C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b1565</w:t>
            </w:r>
          </w:p>
        </w:tc>
        <w:tc>
          <w:tcPr>
            <w:tcW w:w="6947" w:type="dxa"/>
          </w:tcPr>
          <w:p w14:paraId="402B427F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 xml:space="preserve">Percezione </w:t>
            </w:r>
            <w:proofErr w:type="spellStart"/>
            <w:r w:rsidRPr="00517F9A">
              <w:rPr>
                <w:rFonts w:ascii="Arial" w:hAnsi="Arial" w:cs="Arial"/>
                <w:sz w:val="20"/>
                <w:szCs w:val="28"/>
              </w:rPr>
              <w:t>visuospaziale</w:t>
            </w:r>
            <w:proofErr w:type="spellEnd"/>
            <w:r w:rsidRPr="00517F9A">
              <w:rPr>
                <w:rFonts w:ascii="Arial" w:hAnsi="Arial" w:cs="Arial"/>
                <w:sz w:val="20"/>
                <w:szCs w:val="28"/>
              </w:rPr>
              <w:t>: distinguere con la vista la posizione relativa di oggetti nell'ambiente o in</w:t>
            </w:r>
          </w:p>
          <w:p w14:paraId="56A2CFFC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 xml:space="preserve">relazione a </w:t>
            </w:r>
            <w:proofErr w:type="gramStart"/>
            <w:r w:rsidRPr="00517F9A">
              <w:rPr>
                <w:rFonts w:ascii="Arial" w:hAnsi="Arial" w:cs="Arial"/>
                <w:sz w:val="20"/>
                <w:szCs w:val="28"/>
              </w:rPr>
              <w:t>se</w:t>
            </w:r>
            <w:proofErr w:type="gramEnd"/>
            <w:r w:rsidRPr="00517F9A">
              <w:rPr>
                <w:rFonts w:ascii="Arial" w:hAnsi="Arial" w:cs="Arial"/>
                <w:sz w:val="20"/>
                <w:szCs w:val="28"/>
              </w:rPr>
              <w:t xml:space="preserve"> stessi.</w:t>
            </w:r>
          </w:p>
        </w:tc>
        <w:tc>
          <w:tcPr>
            <w:tcW w:w="284" w:type="dxa"/>
          </w:tcPr>
          <w:p w14:paraId="3F11EC2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D9EA7A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A92B70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984E0C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9AF626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085F8AF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54624B3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3194AC29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5E1E61AE" w14:textId="77777777" w:rsidR="00721999" w:rsidRPr="00517F9A" w:rsidRDefault="0008749B">
            <w:pPr>
              <w:pStyle w:val="TableParagraph"/>
              <w:spacing w:before="56"/>
              <w:ind w:left="959" w:right="948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AREA COGNITIVA</w:t>
            </w:r>
          </w:p>
        </w:tc>
        <w:tc>
          <w:tcPr>
            <w:tcW w:w="569" w:type="dxa"/>
          </w:tcPr>
          <w:p w14:paraId="4E963164" w14:textId="77777777" w:rsidR="00721999" w:rsidRPr="00517F9A" w:rsidRDefault="0008749B">
            <w:pPr>
              <w:pStyle w:val="TableParagraph"/>
              <w:spacing w:before="97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b163</w:t>
            </w:r>
          </w:p>
        </w:tc>
        <w:tc>
          <w:tcPr>
            <w:tcW w:w="6947" w:type="dxa"/>
          </w:tcPr>
          <w:p w14:paraId="72F1B9B8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Funzioni cognitive di base: acquisizione di base delle conoscenze riguardo agli oggetti, agli eventi e alle</w:t>
            </w:r>
          </w:p>
          <w:p w14:paraId="3E6EB35E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esperienze.</w:t>
            </w:r>
          </w:p>
        </w:tc>
        <w:tc>
          <w:tcPr>
            <w:tcW w:w="284" w:type="dxa"/>
          </w:tcPr>
          <w:p w14:paraId="37E3E9C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D8D305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C8475C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0A692D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15CAD4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B7169B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28F09BC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35AB02C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F9D6156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3ABDBCF" w14:textId="77777777" w:rsidR="00721999" w:rsidRPr="00517F9A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b1640</w:t>
            </w:r>
          </w:p>
        </w:tc>
        <w:tc>
          <w:tcPr>
            <w:tcW w:w="6947" w:type="dxa"/>
          </w:tcPr>
          <w:p w14:paraId="331C7D8D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Astrazione: creare idee, qualità o caratteristiche generali a partire da realtà concrete, oggetti specifici o</w:t>
            </w:r>
          </w:p>
          <w:p w14:paraId="67094C88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casi effettivi.</w:t>
            </w:r>
          </w:p>
        </w:tc>
        <w:tc>
          <w:tcPr>
            <w:tcW w:w="284" w:type="dxa"/>
          </w:tcPr>
          <w:p w14:paraId="6AC9F41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0A60BC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D1E505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EFC25C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A41B11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5336D9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0FFF01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226A010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C95F390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FADDDC4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b1641</w:t>
            </w:r>
          </w:p>
        </w:tc>
        <w:tc>
          <w:tcPr>
            <w:tcW w:w="6947" w:type="dxa"/>
          </w:tcPr>
          <w:p w14:paraId="6C2164D1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Organizzazione e pianificazione: organizzare e pianificare idee, qualità o caratteristiche generali.</w:t>
            </w:r>
          </w:p>
        </w:tc>
        <w:tc>
          <w:tcPr>
            <w:tcW w:w="284" w:type="dxa"/>
          </w:tcPr>
          <w:p w14:paraId="5825A41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715752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D3C2EB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8D9CCC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6917FA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46DBEF1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7E6FCD5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7D8AAB2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ED744AE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37289E5" w14:textId="77777777" w:rsidR="00721999" w:rsidRPr="00517F9A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b1642</w:t>
            </w:r>
          </w:p>
        </w:tc>
        <w:tc>
          <w:tcPr>
            <w:tcW w:w="6947" w:type="dxa"/>
          </w:tcPr>
          <w:p w14:paraId="3C21095B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Gestione del tempo: ordinare gli eventi in una sequenza cronologica, assegnando una certa quantità di</w:t>
            </w:r>
          </w:p>
          <w:p w14:paraId="5A70C8DD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tempo a eventi.</w:t>
            </w:r>
          </w:p>
        </w:tc>
        <w:tc>
          <w:tcPr>
            <w:tcW w:w="284" w:type="dxa"/>
          </w:tcPr>
          <w:p w14:paraId="33D6BA3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4FB2104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D27D7F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C9462C9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39EAD3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5968A62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EBAC0F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2ECBB2FC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BD52A65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BC8511D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b1643</w:t>
            </w:r>
          </w:p>
        </w:tc>
        <w:tc>
          <w:tcPr>
            <w:tcW w:w="6947" w:type="dxa"/>
          </w:tcPr>
          <w:p w14:paraId="5EDC9901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Flessibilità cognitiva: cambiare strategie, o variare inclinazioni mentali, come nella soluzione di problemi.</w:t>
            </w:r>
          </w:p>
        </w:tc>
        <w:tc>
          <w:tcPr>
            <w:tcW w:w="284" w:type="dxa"/>
          </w:tcPr>
          <w:p w14:paraId="4FE6A28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DF6668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0C8B73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3F2A89B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DF1C9D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1FD8CB7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5B0375D1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0A36758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79E4224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D5C3BB0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b1644</w:t>
            </w:r>
          </w:p>
        </w:tc>
        <w:tc>
          <w:tcPr>
            <w:tcW w:w="6947" w:type="dxa"/>
          </w:tcPr>
          <w:p w14:paraId="066ABC43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 xml:space="preserve">Insight: consapevolezza e comprensione di </w:t>
            </w:r>
            <w:proofErr w:type="gramStart"/>
            <w:r w:rsidRPr="00517F9A">
              <w:rPr>
                <w:rFonts w:ascii="Arial" w:hAnsi="Arial" w:cs="Arial"/>
                <w:sz w:val="20"/>
                <w:szCs w:val="28"/>
              </w:rPr>
              <w:t>se</w:t>
            </w:r>
            <w:proofErr w:type="gramEnd"/>
            <w:r w:rsidRPr="00517F9A">
              <w:rPr>
                <w:rFonts w:ascii="Arial" w:hAnsi="Arial" w:cs="Arial"/>
                <w:sz w:val="20"/>
                <w:szCs w:val="28"/>
              </w:rPr>
              <w:t xml:space="preserve"> stessi e del proprio comportamento.</w:t>
            </w:r>
          </w:p>
        </w:tc>
        <w:tc>
          <w:tcPr>
            <w:tcW w:w="284" w:type="dxa"/>
          </w:tcPr>
          <w:p w14:paraId="47C50A6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D2D679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1EADE1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A57366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ECE042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70821FA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4B04978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52A0E06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6489C0E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A97AC44" w14:textId="77777777" w:rsidR="00721999" w:rsidRPr="00517F9A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b1645</w:t>
            </w:r>
          </w:p>
        </w:tc>
        <w:tc>
          <w:tcPr>
            <w:tcW w:w="6947" w:type="dxa"/>
          </w:tcPr>
          <w:p w14:paraId="77B864BF" w14:textId="77777777" w:rsidR="00721999" w:rsidRPr="00517F9A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Giudizio: discriminare e valutare le diverse opzioni, come quelle coinvolte nel formarsi un'opinione.</w:t>
            </w:r>
          </w:p>
        </w:tc>
        <w:tc>
          <w:tcPr>
            <w:tcW w:w="284" w:type="dxa"/>
          </w:tcPr>
          <w:p w14:paraId="77FDEE7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3B3426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6F0708CF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BE9F185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8E3732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8C47D8D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511456B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0908835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0CCC029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9F48CFB" w14:textId="77777777" w:rsidR="00721999" w:rsidRPr="00517F9A" w:rsidRDefault="0008749B">
            <w:pPr>
              <w:pStyle w:val="TableParagraph"/>
              <w:spacing w:before="97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b1646</w:t>
            </w:r>
          </w:p>
        </w:tc>
        <w:tc>
          <w:tcPr>
            <w:tcW w:w="6947" w:type="dxa"/>
          </w:tcPr>
          <w:p w14:paraId="45D159D8" w14:textId="77777777" w:rsidR="00721999" w:rsidRPr="00517F9A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Soluzione di problemi: identificare, analizzare e interagire in una soluzione delle informazioni incongruenti</w:t>
            </w:r>
          </w:p>
          <w:p w14:paraId="0B707E8D" w14:textId="77777777" w:rsidR="00721999" w:rsidRPr="00517F9A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o in conflitto.</w:t>
            </w:r>
          </w:p>
        </w:tc>
        <w:tc>
          <w:tcPr>
            <w:tcW w:w="284" w:type="dxa"/>
          </w:tcPr>
          <w:p w14:paraId="75B39AD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6485672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2028FE33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5FACB980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0554E9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63B4268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1137140A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517F9A" w14:paraId="04F13552" w14:textId="77777777">
        <w:trPr>
          <w:trHeight w:val="34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A2C9C4" w14:textId="77777777" w:rsidR="00721999" w:rsidRPr="00517F9A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E232A09" w14:textId="77777777" w:rsidR="00721999" w:rsidRPr="00517F9A" w:rsidRDefault="0008749B">
            <w:pPr>
              <w:pStyle w:val="TableParagraph"/>
              <w:spacing w:before="73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b1670</w:t>
            </w:r>
          </w:p>
        </w:tc>
        <w:tc>
          <w:tcPr>
            <w:tcW w:w="6947" w:type="dxa"/>
          </w:tcPr>
          <w:p w14:paraId="36108033" w14:textId="77777777" w:rsidR="00721999" w:rsidRPr="00517F9A" w:rsidRDefault="0008749B">
            <w:pPr>
              <w:pStyle w:val="TableParagraph"/>
              <w:spacing w:before="73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Recepire il linguaggio: decodifica di messaggi in forma orale, scritta o altra per ottenere il loro significato.</w:t>
            </w:r>
          </w:p>
        </w:tc>
        <w:tc>
          <w:tcPr>
            <w:tcW w:w="284" w:type="dxa"/>
          </w:tcPr>
          <w:p w14:paraId="3212F1B4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BCF63AE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7E2FC32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095EB12C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3" w:type="dxa"/>
          </w:tcPr>
          <w:p w14:paraId="10BF9E28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5" w:type="dxa"/>
          </w:tcPr>
          <w:p w14:paraId="22232EB6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0" w:type="dxa"/>
          </w:tcPr>
          <w:p w14:paraId="3AC3CF37" w14:textId="77777777" w:rsidR="00721999" w:rsidRPr="00517F9A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34973114" w14:textId="77777777" w:rsidR="00721999" w:rsidRDefault="00721999">
      <w:pPr>
        <w:rPr>
          <w:rFonts w:ascii="Times New Roman"/>
          <w:sz w:val="16"/>
        </w:rPr>
        <w:sectPr w:rsidR="00721999" w:rsidSect="000443E5">
          <w:headerReference w:type="default" r:id="rId9"/>
          <w:footerReference w:type="default" r:id="rId10"/>
          <w:pgSz w:w="11910" w:h="16840"/>
          <w:pgMar w:top="2195" w:right="880" w:bottom="1180" w:left="1020" w:header="0" w:footer="910" w:gutter="0"/>
          <w:cols w:space="720"/>
        </w:sect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575"/>
        <w:gridCol w:w="6938"/>
        <w:gridCol w:w="94"/>
        <w:gridCol w:w="190"/>
        <w:gridCol w:w="97"/>
        <w:gridCol w:w="286"/>
        <w:gridCol w:w="286"/>
        <w:gridCol w:w="286"/>
        <w:gridCol w:w="286"/>
        <w:gridCol w:w="176"/>
        <w:gridCol w:w="112"/>
        <w:gridCol w:w="288"/>
        <w:gridCol w:w="51"/>
      </w:tblGrid>
      <w:tr w:rsidR="00CC6AE6" w:rsidRPr="00517F9A" w14:paraId="0E0E6BA1" w14:textId="77777777" w:rsidTr="00CC6AE6">
        <w:trPr>
          <w:trHeight w:val="249"/>
        </w:trPr>
        <w:tc>
          <w:tcPr>
            <w:tcW w:w="7800" w:type="dxa"/>
            <w:gridSpan w:val="3"/>
          </w:tcPr>
          <w:p w14:paraId="33A26006" w14:textId="77777777" w:rsidR="00CC6AE6" w:rsidRPr="00517F9A" w:rsidRDefault="00CC6AE6" w:rsidP="00047C6E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4" w:type="dxa"/>
            <w:gridSpan w:val="2"/>
            <w:shd w:val="clear" w:color="auto" w:fill="D6E3BC" w:themeFill="accent3" w:themeFillTint="66"/>
            <w:textDirection w:val="btLr"/>
          </w:tcPr>
          <w:p w14:paraId="774A9141" w14:textId="4BFD4EC9" w:rsidR="00CC6AE6" w:rsidRPr="00517F9A" w:rsidRDefault="00CC6AE6" w:rsidP="00047C6E">
            <w:pPr>
              <w:pStyle w:val="TableParagraph"/>
              <w:spacing w:before="56"/>
              <w:ind w:left="112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417" w:type="dxa"/>
            <w:gridSpan w:val="6"/>
            <w:shd w:val="clear" w:color="auto" w:fill="FFFF00"/>
          </w:tcPr>
          <w:p w14:paraId="02B36AF8" w14:textId="77777777" w:rsidR="00CC6AE6" w:rsidRPr="00517F9A" w:rsidRDefault="00CC6AE6" w:rsidP="00047C6E">
            <w:pPr>
              <w:pStyle w:val="TableParagraph"/>
              <w:spacing w:before="25"/>
              <w:ind w:left="125"/>
              <w:rPr>
                <w:rFonts w:ascii="Arial" w:hAnsi="Arial" w:cs="Arial"/>
                <w:szCs w:val="32"/>
              </w:rPr>
            </w:pPr>
            <w:r w:rsidRPr="00517F9A">
              <w:rPr>
                <w:rFonts w:ascii="Arial" w:hAnsi="Arial" w:cs="Arial"/>
                <w:szCs w:val="32"/>
              </w:rPr>
              <w:t>Livello di difficoltà</w:t>
            </w:r>
          </w:p>
        </w:tc>
        <w:tc>
          <w:tcPr>
            <w:tcW w:w="451" w:type="dxa"/>
            <w:gridSpan w:val="3"/>
            <w:shd w:val="clear" w:color="auto" w:fill="F79646" w:themeFill="accent6"/>
            <w:textDirection w:val="btLr"/>
          </w:tcPr>
          <w:p w14:paraId="381B656A" w14:textId="64326083" w:rsidR="00CC6AE6" w:rsidRPr="00517F9A" w:rsidRDefault="00CC6AE6" w:rsidP="00047C6E">
            <w:pPr>
              <w:pStyle w:val="TableParagraph"/>
              <w:spacing w:before="56" w:line="194" w:lineRule="exact"/>
              <w:ind w:left="112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CC6AE6" w:rsidRPr="00CC6AE6" w14:paraId="72F82460" w14:textId="77777777" w:rsidTr="00CC6AE6">
        <w:trPr>
          <w:gridAfter w:val="1"/>
          <w:wAfter w:w="51" w:type="dxa"/>
          <w:cantSplit/>
          <w:trHeight w:val="1466"/>
        </w:trPr>
        <w:tc>
          <w:tcPr>
            <w:tcW w:w="287" w:type="dxa"/>
          </w:tcPr>
          <w:p w14:paraId="1F84A601" w14:textId="77777777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3EE13973" w14:textId="77777777" w:rsidR="00CC6AE6" w:rsidRPr="00CC6AE6" w:rsidRDefault="00CC6AE6" w:rsidP="00CC6AE6">
            <w:pPr>
              <w:pStyle w:val="TableParagraph"/>
              <w:spacing w:before="95"/>
              <w:ind w:left="81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032" w:type="dxa"/>
            <w:gridSpan w:val="2"/>
          </w:tcPr>
          <w:p w14:paraId="6165B662" w14:textId="77777777" w:rsidR="00CC6AE6" w:rsidRPr="00CC6AE6" w:rsidRDefault="00CC6AE6" w:rsidP="00CC6AE6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D6E3BC" w:themeFill="accent3" w:themeFillTint="66"/>
            <w:textDirection w:val="btLr"/>
          </w:tcPr>
          <w:p w14:paraId="1612C3FE" w14:textId="7D128FE3" w:rsidR="00CC6AE6" w:rsidRPr="00CC6AE6" w:rsidRDefault="00CC6AE6" w:rsidP="00CC6AE6">
            <w:pPr>
              <w:pStyle w:val="TableParagraph"/>
              <w:ind w:left="113" w:right="11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Punti di forza</w:t>
            </w:r>
          </w:p>
        </w:tc>
        <w:tc>
          <w:tcPr>
            <w:tcW w:w="286" w:type="dxa"/>
            <w:shd w:val="clear" w:color="auto" w:fill="FFFF00"/>
            <w:textDirection w:val="btLr"/>
          </w:tcPr>
          <w:p w14:paraId="68F59A73" w14:textId="53338724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NESSUNA</w:t>
            </w:r>
          </w:p>
        </w:tc>
        <w:tc>
          <w:tcPr>
            <w:tcW w:w="286" w:type="dxa"/>
            <w:shd w:val="clear" w:color="auto" w:fill="FFFF00"/>
            <w:textDirection w:val="btLr"/>
          </w:tcPr>
          <w:p w14:paraId="313309F1" w14:textId="7AD4621E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LIEVE</w:t>
            </w:r>
          </w:p>
        </w:tc>
        <w:tc>
          <w:tcPr>
            <w:tcW w:w="286" w:type="dxa"/>
            <w:shd w:val="clear" w:color="auto" w:fill="FFFF00"/>
            <w:textDirection w:val="btLr"/>
          </w:tcPr>
          <w:p w14:paraId="0E112611" w14:textId="40C50445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MEDIA</w:t>
            </w:r>
          </w:p>
        </w:tc>
        <w:tc>
          <w:tcPr>
            <w:tcW w:w="286" w:type="dxa"/>
            <w:shd w:val="clear" w:color="auto" w:fill="FFFF00"/>
            <w:textDirection w:val="btLr"/>
          </w:tcPr>
          <w:p w14:paraId="42EE008A" w14:textId="6141B025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GRAVE</w:t>
            </w:r>
          </w:p>
        </w:tc>
        <w:tc>
          <w:tcPr>
            <w:tcW w:w="288" w:type="dxa"/>
            <w:gridSpan w:val="2"/>
            <w:shd w:val="clear" w:color="auto" w:fill="FFFF00"/>
            <w:textDirection w:val="btLr"/>
          </w:tcPr>
          <w:p w14:paraId="3F9787F9" w14:textId="300F568E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COMPLETA</w:t>
            </w:r>
          </w:p>
        </w:tc>
        <w:tc>
          <w:tcPr>
            <w:tcW w:w="288" w:type="dxa"/>
            <w:shd w:val="clear" w:color="auto" w:fill="FBD4B4" w:themeFill="accent6" w:themeFillTint="66"/>
            <w:textDirection w:val="btLr"/>
          </w:tcPr>
          <w:p w14:paraId="33482D21" w14:textId="2A14B27D" w:rsidR="00CC6AE6" w:rsidRPr="00CC6AE6" w:rsidRDefault="00CC6AE6" w:rsidP="00CC6AE6">
            <w:pPr>
              <w:pStyle w:val="TableParagraph"/>
              <w:ind w:left="113" w:right="11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Criticità </w:t>
            </w:r>
          </w:p>
        </w:tc>
      </w:tr>
      <w:tr w:rsidR="00721999" w:rsidRPr="00CC6AE6" w14:paraId="40C35E65" w14:textId="77777777" w:rsidTr="00CC6AE6">
        <w:trPr>
          <w:gridAfter w:val="1"/>
          <w:wAfter w:w="51" w:type="dxa"/>
          <w:trHeight w:val="392"/>
        </w:trPr>
        <w:tc>
          <w:tcPr>
            <w:tcW w:w="287" w:type="dxa"/>
            <w:vMerge w:val="restart"/>
          </w:tcPr>
          <w:p w14:paraId="27429F2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1DFD782" w14:textId="77777777" w:rsidR="00721999" w:rsidRPr="00CC6AE6" w:rsidRDefault="0008749B">
            <w:pPr>
              <w:pStyle w:val="TableParagraph"/>
              <w:spacing w:before="95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b1671</w:t>
            </w:r>
          </w:p>
        </w:tc>
        <w:tc>
          <w:tcPr>
            <w:tcW w:w="7032" w:type="dxa"/>
            <w:gridSpan w:val="2"/>
          </w:tcPr>
          <w:p w14:paraId="435B6F3E" w14:textId="77777777" w:rsidR="00721999" w:rsidRPr="00CC6AE6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Espressione del linguaggio: produrre messaggi significativi in forma orale, scritta o altre forme di</w:t>
            </w:r>
          </w:p>
          <w:p w14:paraId="25C76F46" w14:textId="77777777" w:rsidR="00721999" w:rsidRPr="00CC6AE6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linguaggio.</w:t>
            </w:r>
          </w:p>
        </w:tc>
        <w:tc>
          <w:tcPr>
            <w:tcW w:w="287" w:type="dxa"/>
            <w:gridSpan w:val="2"/>
          </w:tcPr>
          <w:p w14:paraId="6F048A6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C3F41B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1C8629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F7B30A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405F21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23257FD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0A68ED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3BCD8E3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</w:tcPr>
          <w:p w14:paraId="220925D4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53FD0763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b1720</w:t>
            </w:r>
          </w:p>
        </w:tc>
        <w:tc>
          <w:tcPr>
            <w:tcW w:w="7032" w:type="dxa"/>
            <w:gridSpan w:val="2"/>
          </w:tcPr>
          <w:p w14:paraId="2D1144D9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Calcolo semplice: computare con numeri, come l'addizione, la sottrazione, la moltiplicazione e la divisione.</w:t>
            </w:r>
          </w:p>
        </w:tc>
        <w:tc>
          <w:tcPr>
            <w:tcW w:w="287" w:type="dxa"/>
            <w:gridSpan w:val="2"/>
          </w:tcPr>
          <w:p w14:paraId="0A8AF12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F533BF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7304CC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2FEEE5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909B32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42BBB1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0CB4160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488D341B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</w:tcPr>
          <w:p w14:paraId="2ED962F8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64B68A26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b1721</w:t>
            </w:r>
          </w:p>
        </w:tc>
        <w:tc>
          <w:tcPr>
            <w:tcW w:w="7032" w:type="dxa"/>
            <w:gridSpan w:val="2"/>
          </w:tcPr>
          <w:p w14:paraId="49DECDA3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Calcolo complesso: tradurre problemi in parole e formule matematiche in procedure aritmetiche.</w:t>
            </w:r>
          </w:p>
        </w:tc>
        <w:tc>
          <w:tcPr>
            <w:tcW w:w="287" w:type="dxa"/>
            <w:gridSpan w:val="2"/>
          </w:tcPr>
          <w:p w14:paraId="0383CD6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26B53B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A784E6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464B00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5C25BA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C43F93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6BC156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46FAC69A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</w:tcPr>
          <w:p w14:paraId="6C14D20A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75CAA87D" w14:textId="77777777" w:rsidR="00721999" w:rsidRPr="00CC6AE6" w:rsidRDefault="0008749B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b176</w:t>
            </w:r>
          </w:p>
        </w:tc>
        <w:tc>
          <w:tcPr>
            <w:tcW w:w="7032" w:type="dxa"/>
            <w:gridSpan w:val="2"/>
          </w:tcPr>
          <w:p w14:paraId="7AAEC21C" w14:textId="77777777" w:rsidR="00721999" w:rsidRPr="00CC6AE6" w:rsidRDefault="0008749B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Funzione mentale di sequenza dei movimenti complessi: sequenziare e coordinare movimenti complessi e</w:t>
            </w:r>
          </w:p>
          <w:p w14:paraId="1D59B25F" w14:textId="77777777" w:rsidR="00721999" w:rsidRPr="00CC6AE6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finalizzati.</w:t>
            </w:r>
          </w:p>
        </w:tc>
        <w:tc>
          <w:tcPr>
            <w:tcW w:w="287" w:type="dxa"/>
            <w:gridSpan w:val="2"/>
          </w:tcPr>
          <w:p w14:paraId="151CA64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723BB6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0D8139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C7446C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3CCC9C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265388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035473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F960F33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</w:tcPr>
          <w:p w14:paraId="1DA1DAE3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6557013E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b1801</w:t>
            </w:r>
          </w:p>
        </w:tc>
        <w:tc>
          <w:tcPr>
            <w:tcW w:w="7032" w:type="dxa"/>
            <w:gridSpan w:val="2"/>
          </w:tcPr>
          <w:p w14:paraId="55D78C00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Immagine corporea: rappresentazione e consapevolezza del proprio corpo.</w:t>
            </w:r>
          </w:p>
        </w:tc>
        <w:tc>
          <w:tcPr>
            <w:tcW w:w="287" w:type="dxa"/>
            <w:gridSpan w:val="2"/>
          </w:tcPr>
          <w:p w14:paraId="4922CC1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6FC845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06EE73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9A8CD0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BCE20D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DCDD04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BBB681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A85FFDB" w14:textId="77777777" w:rsidTr="00963FAF">
        <w:trPr>
          <w:gridAfter w:val="1"/>
          <w:wAfter w:w="51" w:type="dxa"/>
          <w:trHeight w:val="196"/>
        </w:trPr>
        <w:tc>
          <w:tcPr>
            <w:tcW w:w="9901" w:type="dxa"/>
            <w:gridSpan w:val="13"/>
            <w:shd w:val="clear" w:color="auto" w:fill="FFCCFF"/>
          </w:tcPr>
          <w:p w14:paraId="3AD22298" w14:textId="77777777" w:rsidR="00721999" w:rsidRPr="00963FAF" w:rsidRDefault="0008749B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 - ATTIVITÀ E PARTECIPAZIONE</w:t>
            </w:r>
          </w:p>
        </w:tc>
      </w:tr>
      <w:tr w:rsidR="00721999" w:rsidRPr="00CC6AE6" w14:paraId="502C37A7" w14:textId="77777777" w:rsidTr="00963FAF">
        <w:trPr>
          <w:gridAfter w:val="1"/>
          <w:wAfter w:w="51" w:type="dxa"/>
          <w:trHeight w:val="196"/>
        </w:trPr>
        <w:tc>
          <w:tcPr>
            <w:tcW w:w="9901" w:type="dxa"/>
            <w:gridSpan w:val="13"/>
            <w:shd w:val="clear" w:color="auto" w:fill="FFCCFF"/>
          </w:tcPr>
          <w:p w14:paraId="71B537D7" w14:textId="77777777" w:rsidR="00721999" w:rsidRPr="00963FAF" w:rsidRDefault="0008749B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d1 APPRENDIMENTO E APPLICAZIONE DELLE CONOSCENZE</w:t>
            </w:r>
          </w:p>
        </w:tc>
      </w:tr>
      <w:tr w:rsidR="00721999" w:rsidRPr="00CC6AE6" w14:paraId="3952066E" w14:textId="77777777" w:rsidTr="00963FAF">
        <w:trPr>
          <w:gridAfter w:val="1"/>
          <w:wAfter w:w="51" w:type="dxa"/>
          <w:trHeight w:val="193"/>
        </w:trPr>
        <w:tc>
          <w:tcPr>
            <w:tcW w:w="9901" w:type="dxa"/>
            <w:gridSpan w:val="13"/>
            <w:shd w:val="clear" w:color="auto" w:fill="FFCCFF"/>
          </w:tcPr>
          <w:p w14:paraId="4B5FE7F2" w14:textId="77777777" w:rsidR="00721999" w:rsidRPr="00963FAF" w:rsidRDefault="0008749B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d110-d129 ESPERIENZE SENSORIALI INTENZIONALI</w:t>
            </w:r>
          </w:p>
        </w:tc>
      </w:tr>
      <w:tr w:rsidR="00721999" w:rsidRPr="00CC6AE6" w14:paraId="7BCDC18E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 w:val="restart"/>
          </w:tcPr>
          <w:p w14:paraId="1ACD89C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5A2C16CC" w14:textId="77777777" w:rsidR="00721999" w:rsidRPr="00CC6AE6" w:rsidRDefault="0008749B">
            <w:pPr>
              <w:pStyle w:val="TableParagraph"/>
              <w:spacing w:before="3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d110</w:t>
            </w:r>
          </w:p>
        </w:tc>
        <w:tc>
          <w:tcPr>
            <w:tcW w:w="7032" w:type="dxa"/>
            <w:gridSpan w:val="2"/>
          </w:tcPr>
          <w:p w14:paraId="68737915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Guardare: sperimentare stimoli visivi, come seguire visivamente una persona, un oggetto, un evento.</w:t>
            </w:r>
          </w:p>
        </w:tc>
        <w:tc>
          <w:tcPr>
            <w:tcW w:w="287" w:type="dxa"/>
            <w:gridSpan w:val="2"/>
          </w:tcPr>
          <w:p w14:paraId="30F906D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C87B19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CB46E4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0F883A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8DE4A1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2CC702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7F84DC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49C90B56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</w:tcPr>
          <w:p w14:paraId="1F87701B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29E477AE" w14:textId="77777777" w:rsidR="00721999" w:rsidRPr="00CC6AE6" w:rsidRDefault="0008749B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d115</w:t>
            </w:r>
          </w:p>
        </w:tc>
        <w:tc>
          <w:tcPr>
            <w:tcW w:w="7032" w:type="dxa"/>
            <w:gridSpan w:val="2"/>
          </w:tcPr>
          <w:p w14:paraId="3CD006B5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Ascoltare: sperimentare stimoli uditivi, come ascoltare la radio, la voce umana, della musica, una lezione o</w:t>
            </w:r>
          </w:p>
          <w:p w14:paraId="139E25F3" w14:textId="77777777" w:rsidR="00721999" w:rsidRPr="00CC6AE6" w:rsidRDefault="0008749B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una storia.</w:t>
            </w:r>
          </w:p>
        </w:tc>
        <w:tc>
          <w:tcPr>
            <w:tcW w:w="287" w:type="dxa"/>
            <w:gridSpan w:val="2"/>
          </w:tcPr>
          <w:p w14:paraId="352286B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897C1A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0EBDD1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38E47A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4607CC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49FE2B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4C878A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73F39FD" w14:textId="77777777" w:rsidTr="00963FAF">
        <w:trPr>
          <w:gridAfter w:val="1"/>
          <w:wAfter w:w="51" w:type="dxa"/>
          <w:trHeight w:val="196"/>
        </w:trPr>
        <w:tc>
          <w:tcPr>
            <w:tcW w:w="9901" w:type="dxa"/>
            <w:gridSpan w:val="13"/>
            <w:shd w:val="clear" w:color="auto" w:fill="FFCCFF"/>
          </w:tcPr>
          <w:p w14:paraId="40C4C17A" w14:textId="77777777" w:rsidR="00721999" w:rsidRPr="00963FAF" w:rsidRDefault="0008749B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d130-d159 APPRENDIMENTO DI BASE</w:t>
            </w:r>
          </w:p>
        </w:tc>
      </w:tr>
      <w:tr w:rsidR="00721999" w:rsidRPr="00CC6AE6" w14:paraId="6EB3182A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 w:val="restart"/>
            <w:textDirection w:val="btLr"/>
          </w:tcPr>
          <w:p w14:paraId="2FA0827E" w14:textId="77777777" w:rsidR="00721999" w:rsidRPr="00CC6AE6" w:rsidRDefault="0008749B">
            <w:pPr>
              <w:pStyle w:val="TableParagraph"/>
              <w:spacing w:before="56"/>
              <w:ind w:left="2725" w:right="271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AREA DELL’APPRENDIMENTO</w:t>
            </w:r>
          </w:p>
        </w:tc>
        <w:tc>
          <w:tcPr>
            <w:tcW w:w="575" w:type="dxa"/>
          </w:tcPr>
          <w:p w14:paraId="3BBADE9C" w14:textId="77777777" w:rsidR="00721999" w:rsidRPr="00CC6AE6" w:rsidRDefault="0008749B">
            <w:pPr>
              <w:pStyle w:val="TableParagraph"/>
              <w:spacing w:before="33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d130</w:t>
            </w:r>
          </w:p>
        </w:tc>
        <w:tc>
          <w:tcPr>
            <w:tcW w:w="7032" w:type="dxa"/>
            <w:gridSpan w:val="2"/>
          </w:tcPr>
          <w:p w14:paraId="0AFAE16A" w14:textId="77777777" w:rsidR="00721999" w:rsidRPr="00CC6AE6" w:rsidRDefault="0008749B">
            <w:pPr>
              <w:pStyle w:val="TableParagraph"/>
              <w:spacing w:before="33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Copiare: copiare un gesto, un suono o le lettere dell'alfabeto.</w:t>
            </w:r>
          </w:p>
        </w:tc>
        <w:tc>
          <w:tcPr>
            <w:tcW w:w="287" w:type="dxa"/>
            <w:gridSpan w:val="2"/>
          </w:tcPr>
          <w:p w14:paraId="55A651B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899816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406B89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0E4671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553252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61C5670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6D0EDFF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EBD5558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7B2F2D3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571A7453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d1313</w:t>
            </w:r>
          </w:p>
        </w:tc>
        <w:tc>
          <w:tcPr>
            <w:tcW w:w="7032" w:type="dxa"/>
            <w:gridSpan w:val="2"/>
          </w:tcPr>
          <w:p w14:paraId="2CED6EAB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Apprendere attraverso il gioco simbolico: mettere in relazione fra loro oggetti, giochi o materiali.</w:t>
            </w:r>
          </w:p>
        </w:tc>
        <w:tc>
          <w:tcPr>
            <w:tcW w:w="287" w:type="dxa"/>
            <w:gridSpan w:val="2"/>
          </w:tcPr>
          <w:p w14:paraId="2BBB59C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D70285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2C7A36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FD3DF6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E2DAB5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5911E77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EE8A98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FF9BE61" w14:textId="77777777" w:rsidTr="00CC6AE6">
        <w:trPr>
          <w:gridAfter w:val="1"/>
          <w:wAfter w:w="51" w:type="dxa"/>
          <w:trHeight w:val="406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208009FB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6B0BA312" w14:textId="77777777" w:rsidR="00721999" w:rsidRPr="00CC6AE6" w:rsidRDefault="0008749B">
            <w:pPr>
              <w:pStyle w:val="TableParagraph"/>
              <w:spacing w:before="10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d1314</w:t>
            </w:r>
          </w:p>
        </w:tc>
        <w:tc>
          <w:tcPr>
            <w:tcW w:w="7032" w:type="dxa"/>
            <w:gridSpan w:val="2"/>
          </w:tcPr>
          <w:p w14:paraId="387BCEEB" w14:textId="77777777" w:rsidR="00721999" w:rsidRPr="00CC6AE6" w:rsidRDefault="0008749B">
            <w:pPr>
              <w:pStyle w:val="TableParagraph"/>
              <w:spacing w:before="3" w:line="190" w:lineRule="atLeast"/>
              <w:ind w:left="56" w:right="387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Apprendere attraverso il gioco di finzione: finzione, sostituzione di un oggetto per rappresentare una situazione.</w:t>
            </w:r>
          </w:p>
        </w:tc>
        <w:tc>
          <w:tcPr>
            <w:tcW w:w="287" w:type="dxa"/>
            <w:gridSpan w:val="2"/>
          </w:tcPr>
          <w:p w14:paraId="00BDDE1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EFD241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05D7D9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DA8C26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E3764E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E2745A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43A870B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FDFD7AD" w14:textId="77777777" w:rsidTr="00CC6AE6">
        <w:trPr>
          <w:gridAfter w:val="1"/>
          <w:wAfter w:w="51" w:type="dxa"/>
          <w:trHeight w:val="270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1B09602A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51BAE554" w14:textId="77777777" w:rsidR="00721999" w:rsidRPr="00CC6AE6" w:rsidRDefault="0008749B">
            <w:pPr>
              <w:pStyle w:val="TableParagraph"/>
              <w:spacing w:before="3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d132</w:t>
            </w:r>
          </w:p>
        </w:tc>
        <w:tc>
          <w:tcPr>
            <w:tcW w:w="7032" w:type="dxa"/>
            <w:gridSpan w:val="2"/>
          </w:tcPr>
          <w:p w14:paraId="09FC9897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informazioni: raccogliere informazioni a proposito di persone, cose ed eventi.</w:t>
            </w:r>
          </w:p>
        </w:tc>
        <w:tc>
          <w:tcPr>
            <w:tcW w:w="287" w:type="dxa"/>
            <w:gridSpan w:val="2"/>
          </w:tcPr>
          <w:p w14:paraId="3A76A0D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406071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64BD2A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5DD38E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2DC761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6EAA51F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716C71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5435CA3" w14:textId="77777777" w:rsidTr="00CC6AE6">
        <w:trPr>
          <w:gridAfter w:val="1"/>
          <w:wAfter w:w="51" w:type="dxa"/>
          <w:trHeight w:val="273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2961F565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2E0FEC99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d1330</w:t>
            </w:r>
          </w:p>
        </w:tc>
        <w:tc>
          <w:tcPr>
            <w:tcW w:w="7032" w:type="dxa"/>
            <w:gridSpan w:val="2"/>
          </w:tcPr>
          <w:p w14:paraId="33F4794F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singole parole o simboli significativi: apprendere parole, segni o simboli grafici o manuali.</w:t>
            </w:r>
          </w:p>
        </w:tc>
        <w:tc>
          <w:tcPr>
            <w:tcW w:w="287" w:type="dxa"/>
            <w:gridSpan w:val="2"/>
          </w:tcPr>
          <w:p w14:paraId="44DE895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848A16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565E15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0827B0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8B7A79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58A648F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E4918A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1D9CA3DC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1445CC3C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54B8C64E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d1331</w:t>
            </w:r>
          </w:p>
        </w:tc>
        <w:tc>
          <w:tcPr>
            <w:tcW w:w="7032" w:type="dxa"/>
            <w:gridSpan w:val="2"/>
          </w:tcPr>
          <w:p w14:paraId="4F9C7421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Combinare le parole in frasi: apprendere a combinare le parole in frasi.</w:t>
            </w:r>
          </w:p>
        </w:tc>
        <w:tc>
          <w:tcPr>
            <w:tcW w:w="287" w:type="dxa"/>
            <w:gridSpan w:val="2"/>
          </w:tcPr>
          <w:p w14:paraId="401FEF0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420CB1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91CD18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19F188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F7C25B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68BFCC4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10D7DB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FC646A9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1D46E240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36274FC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d1332</w:t>
            </w:r>
          </w:p>
        </w:tc>
        <w:tc>
          <w:tcPr>
            <w:tcW w:w="7032" w:type="dxa"/>
            <w:gridSpan w:val="2"/>
          </w:tcPr>
          <w:p w14:paraId="332EC92E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la sintassi: imparare a produrre frasi o serie di frasi appropriatamente costruite.</w:t>
            </w:r>
          </w:p>
        </w:tc>
        <w:tc>
          <w:tcPr>
            <w:tcW w:w="287" w:type="dxa"/>
            <w:gridSpan w:val="2"/>
          </w:tcPr>
          <w:p w14:paraId="24E8B73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EC87F3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CC5EF9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08683E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37EDFE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05616AF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0551D78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BA8AAFA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4919B75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105BE15" w14:textId="77777777" w:rsidR="00721999" w:rsidRPr="00CC6AE6" w:rsidRDefault="0008749B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d135</w:t>
            </w:r>
          </w:p>
        </w:tc>
        <w:tc>
          <w:tcPr>
            <w:tcW w:w="7032" w:type="dxa"/>
            <w:gridSpan w:val="2"/>
          </w:tcPr>
          <w:p w14:paraId="5AA51461" w14:textId="07912051" w:rsidR="00721999" w:rsidRPr="00CC6AE6" w:rsidRDefault="0008749B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Ripetere: ripetere una sequenza di eventi o simboli contare per decine o esercitarsi nella recitazione di</w:t>
            </w:r>
            <w:r w:rsidR="00CC6AE6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C6AE6">
              <w:rPr>
                <w:rFonts w:ascii="Arial" w:hAnsi="Arial" w:cs="Arial"/>
                <w:sz w:val="20"/>
                <w:szCs w:val="28"/>
              </w:rPr>
              <w:t>una poesia.</w:t>
            </w:r>
          </w:p>
        </w:tc>
        <w:tc>
          <w:tcPr>
            <w:tcW w:w="287" w:type="dxa"/>
            <w:gridSpan w:val="2"/>
          </w:tcPr>
          <w:p w14:paraId="0A0BB4C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E23844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396319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3F8741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D8AB68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1D8A266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57EFF57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36D5E9F9" w14:textId="77777777" w:rsidTr="00CC6AE6">
        <w:trPr>
          <w:gridAfter w:val="1"/>
          <w:wAfter w:w="51" w:type="dxa"/>
          <w:trHeight w:val="307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00B3FD02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13FDF472" w14:textId="77777777" w:rsidR="00721999" w:rsidRPr="00CC6AE6" w:rsidRDefault="0008749B">
            <w:pPr>
              <w:pStyle w:val="TableParagraph"/>
              <w:spacing w:before="51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d1370</w:t>
            </w:r>
          </w:p>
        </w:tc>
        <w:tc>
          <w:tcPr>
            <w:tcW w:w="7032" w:type="dxa"/>
            <w:gridSpan w:val="2"/>
          </w:tcPr>
          <w:p w14:paraId="10976E2B" w14:textId="77777777" w:rsidR="00721999" w:rsidRPr="00CC6AE6" w:rsidRDefault="0008749B">
            <w:pPr>
              <w:pStyle w:val="TableParagraph"/>
              <w:spacing w:before="51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concetti di base: dimensione, forma, quantità, lunghezza, uguale, opposto.</w:t>
            </w:r>
          </w:p>
        </w:tc>
        <w:tc>
          <w:tcPr>
            <w:tcW w:w="287" w:type="dxa"/>
            <w:gridSpan w:val="2"/>
          </w:tcPr>
          <w:p w14:paraId="1C6A21C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E9FA42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D6A4DB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234553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CB6C89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2B3A5B5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8CEF69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05E44D0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477DD271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0FF22DA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d1371</w:t>
            </w:r>
          </w:p>
        </w:tc>
        <w:tc>
          <w:tcPr>
            <w:tcW w:w="7032" w:type="dxa"/>
            <w:gridSpan w:val="2"/>
          </w:tcPr>
          <w:p w14:paraId="7BBED099" w14:textId="3B5DBCE4" w:rsidR="00721999" w:rsidRPr="00CC6AE6" w:rsidRDefault="0008749B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concetti complessi: concetti come quelli di classificazione, raggruppamento, reversibilità,</w:t>
            </w:r>
            <w:r w:rsidR="00CC6AE6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CC6AE6">
              <w:rPr>
                <w:rFonts w:ascii="Arial" w:hAnsi="Arial" w:cs="Arial"/>
                <w:sz w:val="20"/>
                <w:szCs w:val="28"/>
              </w:rPr>
              <w:t>seriazione.</w:t>
            </w:r>
          </w:p>
        </w:tc>
        <w:tc>
          <w:tcPr>
            <w:tcW w:w="287" w:type="dxa"/>
            <w:gridSpan w:val="2"/>
          </w:tcPr>
          <w:p w14:paraId="6255753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37FA88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3706D0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B136B4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30846E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F96101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3AF5522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32D9D193" w14:textId="77777777" w:rsidTr="00CC6AE6">
        <w:trPr>
          <w:gridAfter w:val="1"/>
          <w:wAfter w:w="51" w:type="dxa"/>
          <w:trHeight w:val="444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B82CFCE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146AEF93" w14:textId="77777777" w:rsidR="00721999" w:rsidRPr="00CC6AE6" w:rsidRDefault="0008749B">
            <w:pPr>
              <w:pStyle w:val="TableParagraph"/>
              <w:spacing w:before="121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d1400</w:t>
            </w:r>
          </w:p>
        </w:tc>
        <w:tc>
          <w:tcPr>
            <w:tcW w:w="7032" w:type="dxa"/>
            <w:gridSpan w:val="2"/>
          </w:tcPr>
          <w:p w14:paraId="657596DE" w14:textId="77777777" w:rsidR="00721999" w:rsidRPr="00CC6AE6" w:rsidRDefault="0008749B">
            <w:pPr>
              <w:pStyle w:val="TableParagraph"/>
              <w:spacing w:before="23"/>
              <w:ind w:left="56" w:right="35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le abilità di riconoscimento di simboli: decodifica di figure, icone, caratteri, lettere dell’alfabeto e parole.</w:t>
            </w:r>
          </w:p>
        </w:tc>
        <w:tc>
          <w:tcPr>
            <w:tcW w:w="287" w:type="dxa"/>
            <w:gridSpan w:val="2"/>
          </w:tcPr>
          <w:p w14:paraId="6B29B2E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9C0B26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089616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16A7E8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D8550F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4E8015F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2D7260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EBF56C0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949CCBE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F4074C8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d1401</w:t>
            </w:r>
          </w:p>
        </w:tc>
        <w:tc>
          <w:tcPr>
            <w:tcW w:w="7032" w:type="dxa"/>
            <w:gridSpan w:val="2"/>
          </w:tcPr>
          <w:p w14:paraId="76CCFBBD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le abilità di pronuncia di parole scritte: pronuncia di lettere, simboli e parole; lettura.</w:t>
            </w:r>
          </w:p>
        </w:tc>
        <w:tc>
          <w:tcPr>
            <w:tcW w:w="287" w:type="dxa"/>
            <w:gridSpan w:val="2"/>
          </w:tcPr>
          <w:p w14:paraId="30E26EC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9BFCDE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E4C324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C31895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36F77C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1652A93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C337FE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BF1EBE6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D6FF1AB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7A9718DD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d1402</w:t>
            </w:r>
          </w:p>
        </w:tc>
        <w:tc>
          <w:tcPr>
            <w:tcW w:w="7032" w:type="dxa"/>
            <w:gridSpan w:val="2"/>
          </w:tcPr>
          <w:p w14:paraId="11A1DE48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le abilità di comprensione di parole e frasi scritte: comprensione del significato di parole e testi</w:t>
            </w:r>
          </w:p>
          <w:p w14:paraId="09D93DB6" w14:textId="77777777" w:rsidR="00721999" w:rsidRPr="00CC6AE6" w:rsidRDefault="0008749B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scritti.</w:t>
            </w:r>
          </w:p>
        </w:tc>
        <w:tc>
          <w:tcPr>
            <w:tcW w:w="287" w:type="dxa"/>
            <w:gridSpan w:val="2"/>
          </w:tcPr>
          <w:p w14:paraId="6E21228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836130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D84846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FD8383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4F2475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DA6A91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DB1E02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47E839EA" w14:textId="77777777" w:rsidTr="00CC6AE6">
        <w:trPr>
          <w:gridAfter w:val="1"/>
          <w:wAfter w:w="51" w:type="dxa"/>
          <w:trHeight w:val="587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7AF3B064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71C2E45C" w14:textId="77777777" w:rsidR="00721999" w:rsidRPr="00CC6AE6" w:rsidRDefault="00721999">
            <w:pPr>
              <w:pStyle w:val="TableParagraph"/>
              <w:spacing w:before="7"/>
              <w:rPr>
                <w:rFonts w:ascii="Arial" w:hAnsi="Arial" w:cs="Arial"/>
                <w:sz w:val="20"/>
                <w:szCs w:val="28"/>
              </w:rPr>
            </w:pPr>
          </w:p>
          <w:p w14:paraId="5CBF9D53" w14:textId="77777777" w:rsidR="00721999" w:rsidRPr="00CC6AE6" w:rsidRDefault="0008749B">
            <w:pPr>
              <w:pStyle w:val="TableParagraph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d1450</w:t>
            </w:r>
          </w:p>
        </w:tc>
        <w:tc>
          <w:tcPr>
            <w:tcW w:w="7032" w:type="dxa"/>
            <w:gridSpan w:val="2"/>
          </w:tcPr>
          <w:p w14:paraId="3E035564" w14:textId="77777777" w:rsidR="00721999" w:rsidRPr="00CC6AE6" w:rsidRDefault="0008749B">
            <w:pPr>
              <w:pStyle w:val="TableParagraph"/>
              <w:ind w:left="56" w:right="31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Apprendere le abilità di uso di strumenti di scrittura: tenere in mano una matita, un gessetto o un pennarello, scrivere un carattere o un simbolo su un foglio di carta, usare una tastiera o una periferica</w:t>
            </w:r>
          </w:p>
          <w:p w14:paraId="20EFA7CF" w14:textId="77777777" w:rsidR="00721999" w:rsidRPr="00CC6AE6" w:rsidRDefault="0008749B">
            <w:pPr>
              <w:pStyle w:val="TableParagraph"/>
              <w:spacing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(mouse).</w:t>
            </w:r>
          </w:p>
        </w:tc>
        <w:tc>
          <w:tcPr>
            <w:tcW w:w="287" w:type="dxa"/>
            <w:gridSpan w:val="2"/>
          </w:tcPr>
          <w:p w14:paraId="250578C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DF8510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A4A2DE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ACEAF2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62287F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05C7FBC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6412FFB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491144D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33028F37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043CF638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d1451</w:t>
            </w:r>
          </w:p>
        </w:tc>
        <w:tc>
          <w:tcPr>
            <w:tcW w:w="7032" w:type="dxa"/>
            <w:gridSpan w:val="2"/>
          </w:tcPr>
          <w:p w14:paraId="31BE6F87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Apprendere le abilità di scrittura di simboli, di caratteri e dell'alfabeto: trasposizione di un suono o un</w:t>
            </w:r>
          </w:p>
          <w:p w14:paraId="71C955D2" w14:textId="77777777" w:rsidR="00721999" w:rsidRPr="00CC6AE6" w:rsidRDefault="0008749B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morfema in un simbolo o un grafema.</w:t>
            </w:r>
          </w:p>
        </w:tc>
        <w:tc>
          <w:tcPr>
            <w:tcW w:w="287" w:type="dxa"/>
            <w:gridSpan w:val="2"/>
          </w:tcPr>
          <w:p w14:paraId="53EE59F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9FD47B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4B6320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CA9B62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5BE6CF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2567BF7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828E97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1EC23B15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7CC4D644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265CD821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d1452</w:t>
            </w:r>
          </w:p>
        </w:tc>
        <w:tc>
          <w:tcPr>
            <w:tcW w:w="7032" w:type="dxa"/>
            <w:gridSpan w:val="2"/>
          </w:tcPr>
          <w:p w14:paraId="52DC3358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Apprendere le abilità di scrittura di parole e frasi: trasposizione di parole o concetti pronunciati in parole o</w:t>
            </w:r>
          </w:p>
          <w:p w14:paraId="64AA8A23" w14:textId="77777777" w:rsidR="00721999" w:rsidRPr="00CC6AE6" w:rsidRDefault="0008749B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frasi scritte.</w:t>
            </w:r>
          </w:p>
        </w:tc>
        <w:tc>
          <w:tcPr>
            <w:tcW w:w="287" w:type="dxa"/>
            <w:gridSpan w:val="2"/>
          </w:tcPr>
          <w:p w14:paraId="7D82526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B9F422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7B8E59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B4CF0D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1C0C61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B7D4E7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137A50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2DFFEB1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1C616A0D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602E2AE5" w14:textId="77777777" w:rsidR="00721999" w:rsidRPr="00CC6AE6" w:rsidRDefault="0008749B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d1500</w:t>
            </w:r>
          </w:p>
        </w:tc>
        <w:tc>
          <w:tcPr>
            <w:tcW w:w="7032" w:type="dxa"/>
            <w:gridSpan w:val="2"/>
          </w:tcPr>
          <w:p w14:paraId="6630798B" w14:textId="77777777" w:rsidR="00721999" w:rsidRPr="00CC6AE6" w:rsidRDefault="0008749B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le abilità di riconoscimento di numeri, simboli e segni aritmetici: riconoscimento e di utilizzo.</w:t>
            </w:r>
          </w:p>
        </w:tc>
        <w:tc>
          <w:tcPr>
            <w:tcW w:w="287" w:type="dxa"/>
            <w:gridSpan w:val="2"/>
          </w:tcPr>
          <w:p w14:paraId="6CB3A7F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34023E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EADEE9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1A808D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6686AC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4ED587D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0C8653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7C062F5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763AB51F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5436AE3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d1501</w:t>
            </w:r>
          </w:p>
        </w:tc>
        <w:tc>
          <w:tcPr>
            <w:tcW w:w="7032" w:type="dxa"/>
            <w:gridSpan w:val="2"/>
          </w:tcPr>
          <w:p w14:paraId="46684D6C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abilità di alfabetismo numerico come contare e ordinare: concetto di alfabetismo numerico e</w:t>
            </w:r>
          </w:p>
          <w:p w14:paraId="2A6F0299" w14:textId="77777777" w:rsidR="00721999" w:rsidRPr="00CC6AE6" w:rsidRDefault="0008749B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degli insiemi.</w:t>
            </w:r>
          </w:p>
        </w:tc>
        <w:tc>
          <w:tcPr>
            <w:tcW w:w="287" w:type="dxa"/>
            <w:gridSpan w:val="2"/>
          </w:tcPr>
          <w:p w14:paraId="7FC383A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A9F1A0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4B64F6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11088C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25CA8F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17C9ED2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389CF06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1065CD2B" w14:textId="77777777" w:rsidTr="00CC6AE6">
        <w:trPr>
          <w:gridAfter w:val="1"/>
          <w:wAfter w:w="51" w:type="dxa"/>
          <w:trHeight w:val="392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2AA13748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05D29CC0" w14:textId="77777777" w:rsidR="00721999" w:rsidRPr="00CC6AE6" w:rsidRDefault="0008749B">
            <w:pPr>
              <w:pStyle w:val="TableParagraph"/>
              <w:spacing w:before="95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d1502</w:t>
            </w:r>
          </w:p>
        </w:tc>
        <w:tc>
          <w:tcPr>
            <w:tcW w:w="7032" w:type="dxa"/>
            <w:gridSpan w:val="2"/>
          </w:tcPr>
          <w:p w14:paraId="7BD4322F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Acquisire abilità nell'uso delle operazioni elementari: operazioni di addizione, sottrazione, moltiplicazione,</w:t>
            </w:r>
          </w:p>
          <w:p w14:paraId="16963D5F" w14:textId="77777777" w:rsidR="00721999" w:rsidRPr="00CC6AE6" w:rsidRDefault="0008749B">
            <w:pPr>
              <w:pStyle w:val="TableParagraph"/>
              <w:spacing w:before="2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divisione.</w:t>
            </w:r>
          </w:p>
        </w:tc>
        <w:tc>
          <w:tcPr>
            <w:tcW w:w="287" w:type="dxa"/>
            <w:gridSpan w:val="2"/>
          </w:tcPr>
          <w:p w14:paraId="1CBD289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FCA58A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0B8FDC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3EC8AB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4927CF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62D23FC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36E5291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07FD42F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2C7CA97D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57EE319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d1550</w:t>
            </w:r>
          </w:p>
        </w:tc>
        <w:tc>
          <w:tcPr>
            <w:tcW w:w="7032" w:type="dxa"/>
            <w:gridSpan w:val="2"/>
          </w:tcPr>
          <w:p w14:paraId="2FDB02E3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Acquisizione di abilità basilari: imparare a rispondere a un saluto, utilizzare semplici strumenti.</w:t>
            </w:r>
          </w:p>
        </w:tc>
        <w:tc>
          <w:tcPr>
            <w:tcW w:w="287" w:type="dxa"/>
            <w:gridSpan w:val="2"/>
          </w:tcPr>
          <w:p w14:paraId="000A78E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CCD503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B8A67E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7C1EDC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5CCB13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68B8038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766BCC0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0CA9BFCD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62FBD13C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7196D38B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d1551</w:t>
            </w:r>
          </w:p>
        </w:tc>
        <w:tc>
          <w:tcPr>
            <w:tcW w:w="7032" w:type="dxa"/>
            <w:gridSpan w:val="2"/>
          </w:tcPr>
          <w:p w14:paraId="423E7927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Acquisizione di abilità complesse: seguire regole e ordinare in sequenza e coordinare i propri movimenti.</w:t>
            </w:r>
          </w:p>
        </w:tc>
        <w:tc>
          <w:tcPr>
            <w:tcW w:w="287" w:type="dxa"/>
            <w:gridSpan w:val="2"/>
          </w:tcPr>
          <w:p w14:paraId="71BA982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E6CA30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8B6411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2EC067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3C1E24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40124A6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18BC58D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963FAF" w14:paraId="2E00EA86" w14:textId="77777777" w:rsidTr="00963FAF">
        <w:trPr>
          <w:gridAfter w:val="1"/>
          <w:wAfter w:w="51" w:type="dxa"/>
          <w:trHeight w:val="196"/>
        </w:trPr>
        <w:tc>
          <w:tcPr>
            <w:tcW w:w="9901" w:type="dxa"/>
            <w:gridSpan w:val="13"/>
            <w:shd w:val="clear" w:color="auto" w:fill="FFCCFF"/>
          </w:tcPr>
          <w:p w14:paraId="672FC0B6" w14:textId="77777777" w:rsidR="00721999" w:rsidRPr="00963FAF" w:rsidRDefault="0008749B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d160-d179 APPLICAZIONE DELLE CONOSCENZE</w:t>
            </w:r>
          </w:p>
        </w:tc>
      </w:tr>
      <w:tr w:rsidR="00721999" w:rsidRPr="00CC6AE6" w14:paraId="5711223D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 w:val="restart"/>
            <w:textDirection w:val="btLr"/>
          </w:tcPr>
          <w:p w14:paraId="7431D970" w14:textId="77777777" w:rsidR="00721999" w:rsidRPr="00CC6AE6" w:rsidRDefault="0008749B">
            <w:pPr>
              <w:pStyle w:val="TableParagraph"/>
              <w:spacing w:before="56"/>
              <w:ind w:left="710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AREA DELL’APPRENDIMENTO</w:t>
            </w:r>
          </w:p>
        </w:tc>
        <w:tc>
          <w:tcPr>
            <w:tcW w:w="575" w:type="dxa"/>
          </w:tcPr>
          <w:p w14:paraId="376F97D2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d1630</w:t>
            </w:r>
          </w:p>
        </w:tc>
        <w:tc>
          <w:tcPr>
            <w:tcW w:w="7032" w:type="dxa"/>
            <w:gridSpan w:val="2"/>
          </w:tcPr>
          <w:p w14:paraId="4F203020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Fingere: dedicarsi alla attività del "far finta" che implicano persone, luoghi, cose o situazioni immaginari.</w:t>
            </w:r>
          </w:p>
        </w:tc>
        <w:tc>
          <w:tcPr>
            <w:tcW w:w="287" w:type="dxa"/>
            <w:gridSpan w:val="2"/>
          </w:tcPr>
          <w:p w14:paraId="20E3177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308E46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72F6D5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183146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CB26CD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040546A7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5974208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BADA41E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475B670F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188D8FAE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d1632</w:t>
            </w:r>
          </w:p>
        </w:tc>
        <w:tc>
          <w:tcPr>
            <w:tcW w:w="7032" w:type="dxa"/>
            <w:gridSpan w:val="2"/>
          </w:tcPr>
          <w:p w14:paraId="09CDC8E7" w14:textId="77777777" w:rsidR="00721999" w:rsidRPr="00CC6AE6" w:rsidRDefault="0008749B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Ipotizzare: elaborare idee, concetti, immagini che comportano l'uso del pensiero astratto per formulare</w:t>
            </w:r>
          </w:p>
          <w:p w14:paraId="36A0EC5B" w14:textId="77777777" w:rsidR="00721999" w:rsidRPr="00CC6AE6" w:rsidRDefault="0008749B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ipotesi.</w:t>
            </w:r>
          </w:p>
        </w:tc>
        <w:tc>
          <w:tcPr>
            <w:tcW w:w="287" w:type="dxa"/>
            <w:gridSpan w:val="2"/>
          </w:tcPr>
          <w:p w14:paraId="56983FD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9D6F53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6897F4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3E52AF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9AD89C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18BD83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5CF3451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2B90F27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4F7E1845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3375F532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d1660</w:t>
            </w:r>
          </w:p>
        </w:tc>
        <w:tc>
          <w:tcPr>
            <w:tcW w:w="7032" w:type="dxa"/>
            <w:gridSpan w:val="2"/>
          </w:tcPr>
          <w:p w14:paraId="4F4C48BE" w14:textId="77777777" w:rsidR="00721999" w:rsidRPr="00CC6AE6" w:rsidRDefault="0008749B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le abilità e le strategie generali del processo di lettura: riconoscere le parole applicando l'analisi</w:t>
            </w:r>
          </w:p>
          <w:p w14:paraId="3C8F8919" w14:textId="77777777" w:rsidR="00721999" w:rsidRPr="00CC6AE6" w:rsidRDefault="0008749B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fonetica e strutturale e utilizzando i suggerimenti contestuali nella lettura ad alta voce o in silenzio.</w:t>
            </w:r>
          </w:p>
        </w:tc>
        <w:tc>
          <w:tcPr>
            <w:tcW w:w="287" w:type="dxa"/>
            <w:gridSpan w:val="2"/>
          </w:tcPr>
          <w:p w14:paraId="698B696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456C49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FC1D07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966603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786A7D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73E1352C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1C1CBE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2F325FAA" w14:textId="77777777" w:rsidTr="00CC6AE6">
        <w:trPr>
          <w:gridAfter w:val="1"/>
          <w:wAfter w:w="51" w:type="dxa"/>
          <w:trHeight w:val="268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30870CA8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7FD596E" w14:textId="77777777" w:rsidR="00721999" w:rsidRPr="00CC6AE6" w:rsidRDefault="0008749B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d1661</w:t>
            </w:r>
          </w:p>
        </w:tc>
        <w:tc>
          <w:tcPr>
            <w:tcW w:w="7032" w:type="dxa"/>
            <w:gridSpan w:val="2"/>
          </w:tcPr>
          <w:p w14:paraId="5D5CA6FA" w14:textId="77777777" w:rsidR="00721999" w:rsidRPr="00CC6AE6" w:rsidRDefault="0008749B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Comprendere il linguaggio scritto: afferrare la natura e il significato del linguaggio scritto nella lettura.</w:t>
            </w:r>
          </w:p>
        </w:tc>
        <w:tc>
          <w:tcPr>
            <w:tcW w:w="287" w:type="dxa"/>
            <w:gridSpan w:val="2"/>
          </w:tcPr>
          <w:p w14:paraId="467EB2B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59BE86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92FBF4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7C9533E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18B4C9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2804FE6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62A0002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0BF83EC9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3A8CB687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343349B" w14:textId="77777777" w:rsidR="00721999" w:rsidRPr="00CC6AE6" w:rsidRDefault="0008749B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d1700</w:t>
            </w:r>
          </w:p>
        </w:tc>
        <w:tc>
          <w:tcPr>
            <w:tcW w:w="7032" w:type="dxa"/>
            <w:gridSpan w:val="2"/>
          </w:tcPr>
          <w:p w14:paraId="0445F6CE" w14:textId="77777777" w:rsidR="00721999" w:rsidRPr="00CC6AE6" w:rsidRDefault="0008749B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le abilità e le strategie generali del processo di scrittura: adoperare parole che trasmettono il</w:t>
            </w:r>
          </w:p>
          <w:p w14:paraId="0B19DDCF" w14:textId="77777777" w:rsidR="00721999" w:rsidRPr="00CC6AE6" w:rsidRDefault="0008749B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significato appropriato, utilizzare la struttura della frase convenzionale.</w:t>
            </w:r>
          </w:p>
        </w:tc>
        <w:tc>
          <w:tcPr>
            <w:tcW w:w="287" w:type="dxa"/>
            <w:gridSpan w:val="2"/>
          </w:tcPr>
          <w:p w14:paraId="7A5EFEA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295D20B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4BC0B3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D07A39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591C751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3C57A2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39EB1E5A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67461A4C" w14:textId="77777777" w:rsidTr="00CC6AE6">
        <w:trPr>
          <w:gridAfter w:val="1"/>
          <w:wAfter w:w="51" w:type="dxa"/>
          <w:trHeight w:val="391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4D8D6190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3E4A229" w14:textId="77777777" w:rsidR="00721999" w:rsidRPr="00CC6AE6" w:rsidRDefault="0008749B">
            <w:pPr>
              <w:pStyle w:val="TableParagraph"/>
              <w:spacing w:before="9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d1701</w:t>
            </w:r>
          </w:p>
        </w:tc>
        <w:tc>
          <w:tcPr>
            <w:tcW w:w="7032" w:type="dxa"/>
            <w:gridSpan w:val="2"/>
          </w:tcPr>
          <w:p w14:paraId="352DD85C" w14:textId="77777777" w:rsidR="00721999" w:rsidRPr="00CC6AE6" w:rsidRDefault="0008749B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convenzioni grammaticali nei componimenti scritti: adoperare l'ortografia standard, la</w:t>
            </w:r>
          </w:p>
          <w:p w14:paraId="3AD2169E" w14:textId="77777777" w:rsidR="00721999" w:rsidRPr="00CC6AE6" w:rsidRDefault="0008749B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punteggiatura e le forme dei casi adeguate, ecc.</w:t>
            </w:r>
          </w:p>
        </w:tc>
        <w:tc>
          <w:tcPr>
            <w:tcW w:w="287" w:type="dxa"/>
            <w:gridSpan w:val="2"/>
          </w:tcPr>
          <w:p w14:paraId="28BA730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3DBC643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7151AF5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5C05C84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FAA31E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5F497815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0909F90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786DECCA" w14:textId="77777777" w:rsidTr="00CC6AE6">
        <w:trPr>
          <w:gridAfter w:val="1"/>
          <w:wAfter w:w="51" w:type="dxa"/>
          <w:trHeight w:val="389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076BBE4A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4B6FC6D8" w14:textId="77777777" w:rsidR="00721999" w:rsidRPr="00CC6AE6" w:rsidRDefault="0008749B">
            <w:pPr>
              <w:pStyle w:val="TableParagraph"/>
              <w:spacing w:before="9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d1702</w:t>
            </w:r>
          </w:p>
        </w:tc>
        <w:tc>
          <w:tcPr>
            <w:tcW w:w="7032" w:type="dxa"/>
            <w:gridSpan w:val="2"/>
          </w:tcPr>
          <w:p w14:paraId="1A2C1B85" w14:textId="77777777" w:rsidR="00721999" w:rsidRPr="00CC6AE6" w:rsidRDefault="0008749B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le abilità e le strategie generali per creare componimenti: adoperare le parole e frasi per</w:t>
            </w:r>
          </w:p>
          <w:p w14:paraId="292888FF" w14:textId="77777777" w:rsidR="00721999" w:rsidRPr="00CC6AE6" w:rsidRDefault="0008749B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comunicare significati complessi e idee astratte.</w:t>
            </w:r>
          </w:p>
        </w:tc>
        <w:tc>
          <w:tcPr>
            <w:tcW w:w="287" w:type="dxa"/>
            <w:gridSpan w:val="2"/>
          </w:tcPr>
          <w:p w14:paraId="131C63A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432795F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0B0390F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389CD9D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8A1DFB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35106DF6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5257413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721999" w:rsidRPr="00CC6AE6" w14:paraId="5D863593" w14:textId="77777777" w:rsidTr="00CC6AE6">
        <w:trPr>
          <w:gridAfter w:val="1"/>
          <w:wAfter w:w="51" w:type="dxa"/>
          <w:trHeight w:val="509"/>
        </w:trPr>
        <w:tc>
          <w:tcPr>
            <w:tcW w:w="287" w:type="dxa"/>
            <w:vMerge/>
            <w:tcBorders>
              <w:top w:val="nil"/>
            </w:tcBorders>
            <w:textDirection w:val="btLr"/>
          </w:tcPr>
          <w:p w14:paraId="2C21ED5B" w14:textId="77777777" w:rsidR="00721999" w:rsidRPr="00CC6AE6" w:rsidRDefault="00721999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75" w:type="dxa"/>
          </w:tcPr>
          <w:p w14:paraId="2C9B8C29" w14:textId="77777777" w:rsidR="00721999" w:rsidRPr="00CC6AE6" w:rsidRDefault="00721999">
            <w:pPr>
              <w:pStyle w:val="TableParagraph"/>
              <w:spacing w:before="8"/>
              <w:rPr>
                <w:rFonts w:ascii="Arial" w:hAnsi="Arial" w:cs="Arial"/>
                <w:sz w:val="20"/>
                <w:szCs w:val="28"/>
              </w:rPr>
            </w:pPr>
          </w:p>
          <w:p w14:paraId="665CBB09" w14:textId="77777777" w:rsidR="00721999" w:rsidRPr="00CC6AE6" w:rsidRDefault="0008749B">
            <w:pPr>
              <w:pStyle w:val="TableParagraph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d1720</w:t>
            </w:r>
          </w:p>
        </w:tc>
        <w:tc>
          <w:tcPr>
            <w:tcW w:w="7032" w:type="dxa"/>
            <w:gridSpan w:val="2"/>
          </w:tcPr>
          <w:p w14:paraId="0E8046AD" w14:textId="77777777" w:rsidR="00721999" w:rsidRPr="00CC6AE6" w:rsidRDefault="0008749B">
            <w:pPr>
              <w:pStyle w:val="TableParagraph"/>
              <w:spacing w:before="56"/>
              <w:ind w:left="56" w:right="415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le abilità e le strategie semplici del processo di calcolo: applicare i concetti dell'alfabetismo numerico, delle operazioni e degli insiemi per eseguire calcoli.</w:t>
            </w:r>
          </w:p>
        </w:tc>
        <w:tc>
          <w:tcPr>
            <w:tcW w:w="287" w:type="dxa"/>
            <w:gridSpan w:val="2"/>
          </w:tcPr>
          <w:p w14:paraId="6A241EBB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06BBDB8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6FE0A918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18C3F7A1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6" w:type="dxa"/>
          </w:tcPr>
          <w:p w14:paraId="30FFA35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  <w:gridSpan w:val="2"/>
          </w:tcPr>
          <w:p w14:paraId="5A2A4839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88" w:type="dxa"/>
          </w:tcPr>
          <w:p w14:paraId="2321AA12" w14:textId="77777777" w:rsidR="00721999" w:rsidRPr="00CC6AE6" w:rsidRDefault="00721999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00C23BB9" w14:textId="77777777"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CC6AE6" w14:paraId="20781D6C" w14:textId="77777777" w:rsidTr="00457CC7">
        <w:trPr>
          <w:trHeight w:val="1713"/>
        </w:trPr>
        <w:tc>
          <w:tcPr>
            <w:tcW w:w="284" w:type="dxa"/>
          </w:tcPr>
          <w:p w14:paraId="6829F68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14:paraId="2CE3C8C0" w14:textId="77777777" w:rsidR="00CC6AE6" w:rsidRDefault="00CC6AE6" w:rsidP="00CC6AE6">
            <w:pPr>
              <w:pStyle w:val="TableParagraph"/>
              <w:spacing w:before="95"/>
              <w:ind w:left="81"/>
              <w:rPr>
                <w:sz w:val="16"/>
              </w:rPr>
            </w:pPr>
          </w:p>
        </w:tc>
        <w:tc>
          <w:tcPr>
            <w:tcW w:w="6947" w:type="dxa"/>
          </w:tcPr>
          <w:p w14:paraId="39994591" w14:textId="77777777" w:rsidR="00CC6AE6" w:rsidRDefault="00CC6AE6" w:rsidP="00CC6AE6">
            <w:pPr>
              <w:pStyle w:val="TableParagraph"/>
              <w:spacing w:line="194" w:lineRule="exact"/>
              <w:ind w:left="56"/>
              <w:rPr>
                <w:sz w:val="16"/>
              </w:rPr>
            </w:pPr>
          </w:p>
        </w:tc>
        <w:tc>
          <w:tcPr>
            <w:tcW w:w="284" w:type="dxa"/>
            <w:shd w:val="clear" w:color="auto" w:fill="92D050"/>
            <w:textDirection w:val="btLr"/>
          </w:tcPr>
          <w:p w14:paraId="480EA105" w14:textId="1281591B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20"/>
                <w:szCs w:val="28"/>
              </w:rPr>
              <w:t>Punti di forza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74441262" w14:textId="07441856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NESSUNA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72822412" w14:textId="5A663F35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LIEVE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05AECB17" w14:textId="1F93B54A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MEDIA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1DB1F146" w14:textId="009E93FB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GRAVE</w:t>
            </w:r>
          </w:p>
        </w:tc>
        <w:tc>
          <w:tcPr>
            <w:tcW w:w="285" w:type="dxa"/>
            <w:shd w:val="clear" w:color="auto" w:fill="FFFF00"/>
            <w:textDirection w:val="btLr"/>
          </w:tcPr>
          <w:p w14:paraId="4E81BB95" w14:textId="5E9FAB38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COMPLETA</w:t>
            </w:r>
          </w:p>
        </w:tc>
        <w:tc>
          <w:tcPr>
            <w:tcW w:w="280" w:type="dxa"/>
            <w:shd w:val="clear" w:color="auto" w:fill="FFC000"/>
            <w:textDirection w:val="btLr"/>
          </w:tcPr>
          <w:p w14:paraId="620622F6" w14:textId="2E787589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Criticità </w:t>
            </w:r>
          </w:p>
        </w:tc>
      </w:tr>
      <w:tr w:rsidR="00CC6AE6" w14:paraId="47697842" w14:textId="77777777">
        <w:trPr>
          <w:trHeight w:val="391"/>
        </w:trPr>
        <w:tc>
          <w:tcPr>
            <w:tcW w:w="284" w:type="dxa"/>
            <w:vMerge w:val="restart"/>
          </w:tcPr>
          <w:p w14:paraId="3679CA3A" w14:textId="77777777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94FD861" w14:textId="77777777" w:rsidR="00CC6AE6" w:rsidRPr="00CC6AE6" w:rsidRDefault="00CC6AE6" w:rsidP="00CC6AE6">
            <w:pPr>
              <w:pStyle w:val="TableParagraph"/>
              <w:spacing w:before="95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d1721</w:t>
            </w:r>
          </w:p>
        </w:tc>
        <w:tc>
          <w:tcPr>
            <w:tcW w:w="6947" w:type="dxa"/>
          </w:tcPr>
          <w:p w14:paraId="072CE738" w14:textId="77777777" w:rsidR="00CC6AE6" w:rsidRPr="00CC6AE6" w:rsidRDefault="00CC6AE6" w:rsidP="00CC6AE6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Utilizzare le abilità e le strategie complesse del processo di calcolo: adoperare procedure e metodi</w:t>
            </w:r>
          </w:p>
          <w:p w14:paraId="60AF0B0F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matematici come l'algebra, il calcolo e la geometria per risolvere problemi.</w:t>
            </w:r>
          </w:p>
        </w:tc>
        <w:tc>
          <w:tcPr>
            <w:tcW w:w="284" w:type="dxa"/>
          </w:tcPr>
          <w:p w14:paraId="364835B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424DB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ACD00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5B4A4B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20892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1397FB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5E6842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46EF2B7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4374D0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89243C1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d1750</w:t>
            </w:r>
          </w:p>
        </w:tc>
        <w:tc>
          <w:tcPr>
            <w:tcW w:w="6947" w:type="dxa"/>
          </w:tcPr>
          <w:p w14:paraId="2E3E30E2" w14:textId="77777777" w:rsidR="00CC6AE6" w:rsidRPr="00CC6AE6" w:rsidRDefault="00CC6AE6" w:rsidP="00CC6AE6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Risoluzione di problemi semplici: riguardante una singola questione, identificandola e analizzandola,</w:t>
            </w:r>
          </w:p>
          <w:p w14:paraId="22E62BEA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sviluppando soluzioni, valutandone i potenziali effetti e mettendo in atto la soluzione prescelta.</w:t>
            </w:r>
          </w:p>
        </w:tc>
        <w:tc>
          <w:tcPr>
            <w:tcW w:w="284" w:type="dxa"/>
          </w:tcPr>
          <w:p w14:paraId="732F735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69C24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A4FE63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3F37D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4D78C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120914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9719F0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31EF395B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</w:tcPr>
          <w:p w14:paraId="606305C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1E0F702" w14:textId="77777777" w:rsidR="00CC6AE6" w:rsidRPr="00CC6AE6" w:rsidRDefault="00CC6AE6" w:rsidP="00CC6AE6">
            <w:pPr>
              <w:pStyle w:val="TableParagraph"/>
              <w:spacing w:before="9"/>
              <w:rPr>
                <w:rFonts w:ascii="Arial" w:hAnsi="Arial" w:cs="Arial"/>
                <w:sz w:val="20"/>
                <w:szCs w:val="28"/>
              </w:rPr>
            </w:pPr>
          </w:p>
          <w:p w14:paraId="3E70FA84" w14:textId="77777777" w:rsidR="00CC6AE6" w:rsidRPr="00CC6AE6" w:rsidRDefault="00CC6AE6" w:rsidP="00CC6AE6">
            <w:pPr>
              <w:pStyle w:val="TableParagraph"/>
              <w:spacing w:before="1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d1751</w:t>
            </w:r>
          </w:p>
        </w:tc>
        <w:tc>
          <w:tcPr>
            <w:tcW w:w="6947" w:type="dxa"/>
          </w:tcPr>
          <w:p w14:paraId="0F477E49" w14:textId="77777777" w:rsidR="00CC6AE6" w:rsidRPr="00CC6AE6" w:rsidRDefault="00CC6AE6" w:rsidP="00CC6AE6">
            <w:pPr>
              <w:pStyle w:val="TableParagraph"/>
              <w:spacing w:line="242" w:lineRule="auto"/>
              <w:ind w:left="56" w:right="122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Risoluzione di problemi complessi: riguardante questioni varie e interrelate o a diversi problemi correlati, identificando e analizzando la questione, sviluppando soluzioni, valutandone i potenziali effetti e</w:t>
            </w:r>
          </w:p>
          <w:p w14:paraId="44C47250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mettendo in atto la soluzione prescelta.</w:t>
            </w:r>
          </w:p>
        </w:tc>
        <w:tc>
          <w:tcPr>
            <w:tcW w:w="284" w:type="dxa"/>
          </w:tcPr>
          <w:p w14:paraId="3F623EF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15F2F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164C1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271D2D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B25CB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C9AE34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D0E8AC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593CB20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4178271C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98128DA" w14:textId="77777777" w:rsidR="00CC6AE6" w:rsidRPr="00CC6AE6" w:rsidRDefault="00CC6AE6" w:rsidP="00CC6AE6">
            <w:pPr>
              <w:pStyle w:val="TableParagraph"/>
              <w:spacing w:before="32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d177</w:t>
            </w:r>
          </w:p>
        </w:tc>
        <w:tc>
          <w:tcPr>
            <w:tcW w:w="6947" w:type="dxa"/>
          </w:tcPr>
          <w:p w14:paraId="2B08F835" w14:textId="77777777" w:rsidR="00CC6AE6" w:rsidRPr="00CC6AE6" w:rsidRDefault="00CC6AE6" w:rsidP="00CC6AE6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Prendere decisioni: effettuare una scelta tra più opzioni, metterla un atto e valutarne le conseguenze.</w:t>
            </w:r>
          </w:p>
        </w:tc>
        <w:tc>
          <w:tcPr>
            <w:tcW w:w="284" w:type="dxa"/>
          </w:tcPr>
          <w:p w14:paraId="1226C7E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4CF705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156C6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1ECB19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66BA1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FDC6F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5C6DDE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:rsidRPr="00963FAF" w14:paraId="2B780722" w14:textId="77777777" w:rsidTr="00963FAF">
        <w:trPr>
          <w:trHeight w:val="194"/>
        </w:trPr>
        <w:tc>
          <w:tcPr>
            <w:tcW w:w="9781" w:type="dxa"/>
            <w:gridSpan w:val="10"/>
            <w:shd w:val="clear" w:color="auto" w:fill="FFCCFF"/>
          </w:tcPr>
          <w:p w14:paraId="088683B9" w14:textId="77777777" w:rsidR="00CC6AE6" w:rsidRPr="00963FAF" w:rsidRDefault="00CC6AE6" w:rsidP="00CC6AE6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d2 COMPITI E RICHIESTE GENERALI</w:t>
            </w:r>
          </w:p>
        </w:tc>
      </w:tr>
      <w:tr w:rsidR="00CC6AE6" w14:paraId="5D732C19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36B65C4C" w14:textId="77777777" w:rsidR="00CC6AE6" w:rsidRPr="00CC6AE6" w:rsidRDefault="00CC6AE6" w:rsidP="00CC6AE6">
            <w:pPr>
              <w:pStyle w:val="TableParagraph"/>
              <w:spacing w:before="56"/>
              <w:ind w:left="2001" w:right="1986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AREA DELL’AUTONOMIA SCOLASTICA</w:t>
            </w:r>
          </w:p>
        </w:tc>
        <w:tc>
          <w:tcPr>
            <w:tcW w:w="569" w:type="dxa"/>
          </w:tcPr>
          <w:p w14:paraId="0CFFAB40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d2100</w:t>
            </w:r>
          </w:p>
        </w:tc>
        <w:tc>
          <w:tcPr>
            <w:tcW w:w="6947" w:type="dxa"/>
          </w:tcPr>
          <w:p w14:paraId="47596F58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Intraprendere un compito semplice: predisporre, dare inizio e stabilire il tempo e lo spazio richiesti per un</w:t>
            </w:r>
          </w:p>
          <w:p w14:paraId="4D116C8B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compito semplice; eseguire un compito semplice con un'unica importante componente.</w:t>
            </w:r>
          </w:p>
        </w:tc>
        <w:tc>
          <w:tcPr>
            <w:tcW w:w="284" w:type="dxa"/>
          </w:tcPr>
          <w:p w14:paraId="307DE7B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92F1B7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3C8E3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29082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E2BC6F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07DE8E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95C855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55918200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66F9359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1749620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d2101</w:t>
            </w:r>
          </w:p>
        </w:tc>
        <w:tc>
          <w:tcPr>
            <w:tcW w:w="6947" w:type="dxa"/>
          </w:tcPr>
          <w:p w14:paraId="10B00678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Intraprendere un compito complesso: predisporre, dare inizio e stabilire il tempo e lo spazio richiesti per</w:t>
            </w:r>
          </w:p>
          <w:p w14:paraId="4BF4EFF3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un solo compito complesso; eseguire un compito complesso con più componenti.</w:t>
            </w:r>
          </w:p>
        </w:tc>
        <w:tc>
          <w:tcPr>
            <w:tcW w:w="284" w:type="dxa"/>
          </w:tcPr>
          <w:p w14:paraId="0EA62CA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0AA67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A0900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C3096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4BB32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52545C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1F3806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1B02BBD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A3515A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18BEDAC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d2102</w:t>
            </w:r>
          </w:p>
        </w:tc>
        <w:tc>
          <w:tcPr>
            <w:tcW w:w="6947" w:type="dxa"/>
          </w:tcPr>
          <w:p w14:paraId="2029C910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Intraprendere un compito singolo autonomamente: gestire ed eseguire un compito da soli e senza</w:t>
            </w:r>
          </w:p>
          <w:p w14:paraId="7E131BBD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l'assistenza di altri.</w:t>
            </w:r>
          </w:p>
        </w:tc>
        <w:tc>
          <w:tcPr>
            <w:tcW w:w="284" w:type="dxa"/>
          </w:tcPr>
          <w:p w14:paraId="3E1C12F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0FE6B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B11FC2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C03349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0474B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FFD983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EC5881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6478575F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2ECE6A5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655922FA" w14:textId="77777777" w:rsidR="00CC6AE6" w:rsidRPr="00CC6AE6" w:rsidRDefault="00CC6AE6" w:rsidP="00CC6AE6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d2103</w:t>
            </w:r>
          </w:p>
        </w:tc>
        <w:tc>
          <w:tcPr>
            <w:tcW w:w="6947" w:type="dxa"/>
          </w:tcPr>
          <w:p w14:paraId="279FC543" w14:textId="77777777" w:rsidR="00CC6AE6" w:rsidRPr="00CC6AE6" w:rsidRDefault="00CC6AE6" w:rsidP="00CC6AE6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Intraprendere un compito singolo in gruppo: gestire ed eseguire un compito insieme a persone coinvolte.</w:t>
            </w:r>
          </w:p>
        </w:tc>
        <w:tc>
          <w:tcPr>
            <w:tcW w:w="284" w:type="dxa"/>
          </w:tcPr>
          <w:p w14:paraId="375F592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EC27C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BDD0E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0349A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2DD74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8A7909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F62984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6DC39EE9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7BCBC36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E8D689E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d2104</w:t>
            </w:r>
          </w:p>
        </w:tc>
        <w:tc>
          <w:tcPr>
            <w:tcW w:w="6947" w:type="dxa"/>
          </w:tcPr>
          <w:p w14:paraId="31F338C3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Completare un compito semplice: completare un compito semplice con un'unica componente</w:t>
            </w:r>
          </w:p>
          <w:p w14:paraId="5AD54FA1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importante.</w:t>
            </w:r>
          </w:p>
        </w:tc>
        <w:tc>
          <w:tcPr>
            <w:tcW w:w="284" w:type="dxa"/>
          </w:tcPr>
          <w:p w14:paraId="445CB59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3AE72F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67D27C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A6CB48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5726D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57ADB7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542C67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40608D0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4B443E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29D1D08" w14:textId="77777777" w:rsidR="00CC6AE6" w:rsidRPr="00CC6AE6" w:rsidRDefault="00CC6AE6" w:rsidP="00CC6AE6">
            <w:pPr>
              <w:pStyle w:val="TableParagraph"/>
              <w:spacing w:before="3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d2105</w:t>
            </w:r>
          </w:p>
        </w:tc>
        <w:tc>
          <w:tcPr>
            <w:tcW w:w="6947" w:type="dxa"/>
          </w:tcPr>
          <w:p w14:paraId="306F6CE9" w14:textId="77777777" w:rsidR="00CC6AE6" w:rsidRPr="00CC6AE6" w:rsidRDefault="00CC6AE6" w:rsidP="00CC6AE6">
            <w:pPr>
              <w:pStyle w:val="TableParagraph"/>
              <w:spacing w:before="32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Completare un compito complesso: completare un compito complesso con varie componenti.</w:t>
            </w:r>
          </w:p>
        </w:tc>
        <w:tc>
          <w:tcPr>
            <w:tcW w:w="284" w:type="dxa"/>
          </w:tcPr>
          <w:p w14:paraId="3DB1F88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F98B46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04EA1D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3A2E89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BC24AB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7B82DC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C053E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0038544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0F2EF7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889A961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d2300</w:t>
            </w:r>
          </w:p>
        </w:tc>
        <w:tc>
          <w:tcPr>
            <w:tcW w:w="6947" w:type="dxa"/>
          </w:tcPr>
          <w:p w14:paraId="24339414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Seguire delle routine: sotto la guida di altri eseguire dei procedimenti o delle incombenze quotidiane</w:t>
            </w:r>
          </w:p>
          <w:p w14:paraId="69C492B0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basilari.</w:t>
            </w:r>
          </w:p>
        </w:tc>
        <w:tc>
          <w:tcPr>
            <w:tcW w:w="284" w:type="dxa"/>
          </w:tcPr>
          <w:p w14:paraId="353C587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1A574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92D8F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4997E7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F94E70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E6EFA6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289817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457D986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C04E090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227A877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d2301</w:t>
            </w:r>
          </w:p>
        </w:tc>
        <w:tc>
          <w:tcPr>
            <w:tcW w:w="6947" w:type="dxa"/>
          </w:tcPr>
          <w:p w14:paraId="3676AF45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la routine quotidiana: compiere delle azioni semplici o complesse e coordinate per pianificare e</w:t>
            </w:r>
          </w:p>
          <w:p w14:paraId="022EB0B1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le attività.</w:t>
            </w:r>
          </w:p>
        </w:tc>
        <w:tc>
          <w:tcPr>
            <w:tcW w:w="284" w:type="dxa"/>
          </w:tcPr>
          <w:p w14:paraId="543D1E2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7BAFD0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B893F1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B456D5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181116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F8571F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D72BB0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269AB92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4C0B8B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663BDD2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d2302</w:t>
            </w:r>
          </w:p>
        </w:tc>
        <w:tc>
          <w:tcPr>
            <w:tcW w:w="6947" w:type="dxa"/>
          </w:tcPr>
          <w:p w14:paraId="7B75F189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Completare la routine quotidiana: compiere delle azioni semplici o complesse e coordinate per</w:t>
            </w:r>
          </w:p>
          <w:p w14:paraId="76C00336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completare le attività.</w:t>
            </w:r>
          </w:p>
        </w:tc>
        <w:tc>
          <w:tcPr>
            <w:tcW w:w="284" w:type="dxa"/>
          </w:tcPr>
          <w:p w14:paraId="3F4824E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DBD911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74A00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12D44D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0B649B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C36BD0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AFDD32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0DEAA6A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BD6DA0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6235AE8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d2303</w:t>
            </w:r>
          </w:p>
        </w:tc>
        <w:tc>
          <w:tcPr>
            <w:tcW w:w="6947" w:type="dxa"/>
          </w:tcPr>
          <w:p w14:paraId="05635093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il proprio tempo e le proprie attività: compiere azioni o comportamenti per gestire il proprio</w:t>
            </w:r>
          </w:p>
          <w:p w14:paraId="4E16C628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tempo e le energie.</w:t>
            </w:r>
          </w:p>
        </w:tc>
        <w:tc>
          <w:tcPr>
            <w:tcW w:w="284" w:type="dxa"/>
          </w:tcPr>
          <w:p w14:paraId="5ABCD38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90CE56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CA3D3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F9B772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A368C3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9AD5E7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B0EB2B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6DA970A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E08AA96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D852CBC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d2304</w:t>
            </w:r>
          </w:p>
        </w:tc>
        <w:tc>
          <w:tcPr>
            <w:tcW w:w="6947" w:type="dxa"/>
          </w:tcPr>
          <w:p w14:paraId="69120608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i cambiamenti nella routine quotidiana: compiere transizioni appropriate in risposta a nuove</w:t>
            </w:r>
          </w:p>
          <w:p w14:paraId="737E43A9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necessità e richieste o a cambiamenti nella consueta sequenza di attività.</w:t>
            </w:r>
          </w:p>
        </w:tc>
        <w:tc>
          <w:tcPr>
            <w:tcW w:w="284" w:type="dxa"/>
          </w:tcPr>
          <w:p w14:paraId="4DF693A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78BE8E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72C15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66FA46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0405E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9631EA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A9B94D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7D4E70B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8532570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8CFF5DB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d2400</w:t>
            </w:r>
          </w:p>
        </w:tc>
        <w:tc>
          <w:tcPr>
            <w:tcW w:w="6947" w:type="dxa"/>
          </w:tcPr>
          <w:p w14:paraId="6D17A6ED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le responsabilità: gestire le incombenze dell'esecuzione di un compito e per valutare cosa queste</w:t>
            </w:r>
          </w:p>
          <w:p w14:paraId="3F6BC02B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richiedono.</w:t>
            </w:r>
          </w:p>
        </w:tc>
        <w:tc>
          <w:tcPr>
            <w:tcW w:w="284" w:type="dxa"/>
          </w:tcPr>
          <w:p w14:paraId="23B8050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A54AA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12E17E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058B37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5E9CA4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02BF4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571797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37C9EBB2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5465706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6854C7C" w14:textId="77777777" w:rsidR="00CC6AE6" w:rsidRPr="00CC6AE6" w:rsidRDefault="00CC6AE6" w:rsidP="00CC6AE6">
            <w:pPr>
              <w:pStyle w:val="TableParagraph"/>
              <w:spacing w:before="9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d2401</w:t>
            </w:r>
          </w:p>
        </w:tc>
        <w:tc>
          <w:tcPr>
            <w:tcW w:w="6947" w:type="dxa"/>
          </w:tcPr>
          <w:p w14:paraId="32D3F994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lo stress: far fronte alla pressione e allo stress associati all'esecuzione di un compito, come</w:t>
            </w:r>
          </w:p>
          <w:p w14:paraId="091A7604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aspettare il proprio turno, parlare davanti alla classe e tener d'occhio il tempo che passa.</w:t>
            </w:r>
          </w:p>
        </w:tc>
        <w:tc>
          <w:tcPr>
            <w:tcW w:w="284" w:type="dxa"/>
          </w:tcPr>
          <w:p w14:paraId="572E235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00F6B32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9030C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AC5DC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79624B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60C15C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18ACC9E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15D75E09" w14:textId="77777777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863EA86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C28EEE0" w14:textId="77777777" w:rsidR="00CC6AE6" w:rsidRPr="00CC6AE6" w:rsidRDefault="00CC6AE6" w:rsidP="00CC6AE6">
            <w:pPr>
              <w:pStyle w:val="TableParagraph"/>
              <w:spacing w:before="92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d2402</w:t>
            </w:r>
          </w:p>
        </w:tc>
        <w:tc>
          <w:tcPr>
            <w:tcW w:w="6947" w:type="dxa"/>
          </w:tcPr>
          <w:p w14:paraId="1960B2D6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Gestire le crisi: affrontare i punti di svolta di una situazione, come decidere al momento adatto quando</w:t>
            </w:r>
          </w:p>
          <w:p w14:paraId="2DB97CB5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chiedere aiuto.</w:t>
            </w:r>
          </w:p>
        </w:tc>
        <w:tc>
          <w:tcPr>
            <w:tcW w:w="284" w:type="dxa"/>
          </w:tcPr>
          <w:p w14:paraId="3FF1F1B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FD3AC2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808C3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C8F11D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7AC170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FFB80A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E83EAE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6778911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3F4901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0E054A6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d2500</w:t>
            </w:r>
          </w:p>
        </w:tc>
        <w:tc>
          <w:tcPr>
            <w:tcW w:w="6947" w:type="dxa"/>
          </w:tcPr>
          <w:p w14:paraId="491C415E" w14:textId="77777777" w:rsidR="00CC6AE6" w:rsidRPr="00CC6AE6" w:rsidRDefault="00CC6AE6" w:rsidP="00CC6AE6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Accettare la novità: gestire comportamento ed emozioni rispondendo in modo appropriato alle situazioni</w:t>
            </w:r>
          </w:p>
          <w:p w14:paraId="5C04948E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nuove.</w:t>
            </w:r>
          </w:p>
        </w:tc>
        <w:tc>
          <w:tcPr>
            <w:tcW w:w="284" w:type="dxa"/>
          </w:tcPr>
          <w:p w14:paraId="36C3EA8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08CF7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0C490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85A2C8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6AACC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5732C8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E810A6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24786624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764103B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4CF6339" w14:textId="77777777" w:rsidR="00CC6AE6" w:rsidRPr="00CC6AE6" w:rsidRDefault="00CC6AE6" w:rsidP="00CC6AE6">
            <w:pPr>
              <w:pStyle w:val="TableParagraph"/>
              <w:spacing w:before="3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d2501</w:t>
            </w:r>
          </w:p>
        </w:tc>
        <w:tc>
          <w:tcPr>
            <w:tcW w:w="6947" w:type="dxa"/>
          </w:tcPr>
          <w:p w14:paraId="531E7FF6" w14:textId="77777777" w:rsidR="00CC6AE6" w:rsidRPr="00CC6AE6" w:rsidRDefault="00CC6AE6" w:rsidP="00CC6AE6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Rispondere alle richieste: gestire comportamento ed emozioni in risposta ad aspettative o richieste.</w:t>
            </w:r>
          </w:p>
        </w:tc>
        <w:tc>
          <w:tcPr>
            <w:tcW w:w="284" w:type="dxa"/>
          </w:tcPr>
          <w:p w14:paraId="541FDCC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564B08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D511C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3178D8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9D618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5B2C6E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684ECA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35BA386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9F33CE2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37380B8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d2502</w:t>
            </w:r>
          </w:p>
        </w:tc>
        <w:tc>
          <w:tcPr>
            <w:tcW w:w="6947" w:type="dxa"/>
          </w:tcPr>
          <w:p w14:paraId="411DEBC9" w14:textId="77777777" w:rsidR="00CC6AE6" w:rsidRPr="00CC6AE6" w:rsidRDefault="00CC6AE6" w:rsidP="00CC6AE6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Relazionarsi alle persone o alle situazioni: gestire comportamento ed emozioni seguendo con le persone o</w:t>
            </w:r>
          </w:p>
          <w:p w14:paraId="33EB48CD" w14:textId="77777777" w:rsidR="00CC6AE6" w:rsidRPr="00CC6AE6" w:rsidRDefault="00CC6AE6" w:rsidP="00CC6AE6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nelle situazioni.</w:t>
            </w:r>
          </w:p>
        </w:tc>
        <w:tc>
          <w:tcPr>
            <w:tcW w:w="284" w:type="dxa"/>
          </w:tcPr>
          <w:p w14:paraId="64549E9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54D09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D2DA2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907742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FF537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47327DA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70C80E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:rsidRPr="00963FAF" w14:paraId="33E50594" w14:textId="77777777" w:rsidTr="00963FAF">
        <w:trPr>
          <w:trHeight w:val="196"/>
        </w:trPr>
        <w:tc>
          <w:tcPr>
            <w:tcW w:w="9781" w:type="dxa"/>
            <w:gridSpan w:val="10"/>
            <w:shd w:val="clear" w:color="auto" w:fill="FFCCFF"/>
          </w:tcPr>
          <w:p w14:paraId="44134FB1" w14:textId="77777777" w:rsidR="00CC6AE6" w:rsidRPr="00963FAF" w:rsidRDefault="00CC6AE6" w:rsidP="00CC6AE6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d3 COMUNICAZIONE</w:t>
            </w:r>
          </w:p>
        </w:tc>
      </w:tr>
      <w:tr w:rsidR="00CC6AE6" w14:paraId="2C6073F1" w14:textId="77777777">
        <w:trPr>
          <w:trHeight w:val="585"/>
        </w:trPr>
        <w:tc>
          <w:tcPr>
            <w:tcW w:w="284" w:type="dxa"/>
            <w:vMerge w:val="restart"/>
            <w:textDirection w:val="btLr"/>
          </w:tcPr>
          <w:p w14:paraId="7413D528" w14:textId="77777777" w:rsidR="00CC6AE6" w:rsidRPr="00CC6AE6" w:rsidRDefault="00CC6AE6" w:rsidP="00CC6AE6">
            <w:pPr>
              <w:pStyle w:val="TableParagraph"/>
              <w:spacing w:before="56"/>
              <w:ind w:left="153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AREA DELLA COMUNICAZIONE</w:t>
            </w:r>
          </w:p>
        </w:tc>
        <w:tc>
          <w:tcPr>
            <w:tcW w:w="569" w:type="dxa"/>
          </w:tcPr>
          <w:p w14:paraId="37E549EE" w14:textId="77777777" w:rsidR="00CC6AE6" w:rsidRPr="00CC6AE6" w:rsidRDefault="00CC6AE6" w:rsidP="00CC6AE6">
            <w:pPr>
              <w:pStyle w:val="TableParagraph"/>
              <w:spacing w:before="7"/>
              <w:rPr>
                <w:rFonts w:ascii="Arial" w:hAnsi="Arial" w:cs="Arial"/>
                <w:sz w:val="20"/>
                <w:szCs w:val="28"/>
              </w:rPr>
            </w:pPr>
          </w:p>
          <w:p w14:paraId="7252069A" w14:textId="77777777" w:rsidR="00CC6AE6" w:rsidRPr="00CC6AE6" w:rsidRDefault="00CC6AE6" w:rsidP="00CC6AE6">
            <w:pPr>
              <w:pStyle w:val="TableParagraph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d310</w:t>
            </w:r>
          </w:p>
        </w:tc>
        <w:tc>
          <w:tcPr>
            <w:tcW w:w="6947" w:type="dxa"/>
          </w:tcPr>
          <w:p w14:paraId="4FD4254D" w14:textId="77777777" w:rsidR="00CC6AE6" w:rsidRPr="00CC6AE6" w:rsidRDefault="00CC6AE6" w:rsidP="00CC6AE6">
            <w:pPr>
              <w:pStyle w:val="TableParagraph"/>
              <w:ind w:left="56" w:right="38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Comunicare con - ricevere - messaggi verbali: comprendere i significati letterali e impliciti dei messaggi nel linguaggio parlato, come comprendere che un'affermazione sostiene un fatto o è un'espressione</w:t>
            </w:r>
          </w:p>
          <w:p w14:paraId="18A7CF6B" w14:textId="77777777" w:rsidR="00CC6AE6" w:rsidRPr="00CC6AE6" w:rsidRDefault="00CC6AE6" w:rsidP="00CC6AE6">
            <w:pPr>
              <w:pStyle w:val="TableParagraph"/>
              <w:spacing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idiomatica.</w:t>
            </w:r>
          </w:p>
        </w:tc>
        <w:tc>
          <w:tcPr>
            <w:tcW w:w="284" w:type="dxa"/>
          </w:tcPr>
          <w:p w14:paraId="78CD0A8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D1A6C0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9B0552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CBF09E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7EB321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14EC7F8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FE557A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7CE1EB3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B4CA8F7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16FAB8FD" w14:textId="77777777" w:rsidR="00CC6AE6" w:rsidRPr="00CC6AE6" w:rsidRDefault="00CC6AE6" w:rsidP="00CC6AE6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d315</w:t>
            </w:r>
          </w:p>
        </w:tc>
        <w:tc>
          <w:tcPr>
            <w:tcW w:w="6947" w:type="dxa"/>
          </w:tcPr>
          <w:p w14:paraId="2B9790A9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Comunicare con - ricevere - messaggi non verbali: comprendere i significati letterali e impliciti di messaggi</w:t>
            </w:r>
          </w:p>
          <w:p w14:paraId="7095798F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comunicati tramite gesti, simboli e disegni.</w:t>
            </w:r>
          </w:p>
        </w:tc>
        <w:tc>
          <w:tcPr>
            <w:tcW w:w="284" w:type="dxa"/>
          </w:tcPr>
          <w:p w14:paraId="31655EC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8F2E86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CB13B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EBFE17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23A775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780112E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5C3F210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5BE7503D" w14:textId="77777777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209A49B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6FC7918" w14:textId="77777777" w:rsidR="00CC6AE6" w:rsidRPr="00CC6AE6" w:rsidRDefault="00CC6AE6" w:rsidP="00CC6AE6">
            <w:pPr>
              <w:pStyle w:val="TableParagraph"/>
              <w:spacing w:before="95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d325</w:t>
            </w:r>
          </w:p>
        </w:tc>
        <w:tc>
          <w:tcPr>
            <w:tcW w:w="6947" w:type="dxa"/>
          </w:tcPr>
          <w:p w14:paraId="5EBE5CB2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Comunicare con - ricevere - messaggi scritti: comprendere il significato letterale e implicito di messaggi</w:t>
            </w:r>
          </w:p>
          <w:p w14:paraId="47F6F460" w14:textId="77777777" w:rsidR="00CC6AE6" w:rsidRPr="00CC6AE6" w:rsidRDefault="00CC6AE6" w:rsidP="00CC6AE6">
            <w:pPr>
              <w:pStyle w:val="TableParagraph"/>
              <w:spacing w:before="2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che vengono comunicati tramite il linguaggio scritto.</w:t>
            </w:r>
          </w:p>
        </w:tc>
        <w:tc>
          <w:tcPr>
            <w:tcW w:w="284" w:type="dxa"/>
          </w:tcPr>
          <w:p w14:paraId="6809ED4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E1886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A3B953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AD7393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DBBBB1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6054AB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40FC43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06C8A70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FE2154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751864E" w14:textId="77777777" w:rsidR="00CC6AE6" w:rsidRPr="00CC6AE6" w:rsidRDefault="00CC6AE6" w:rsidP="00CC6AE6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d330</w:t>
            </w:r>
          </w:p>
        </w:tc>
        <w:tc>
          <w:tcPr>
            <w:tcW w:w="6947" w:type="dxa"/>
          </w:tcPr>
          <w:p w14:paraId="6D9A42AA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Parlare: produrre parole, frasi e brani più lunghi all'interno di messaggi verbali con significato letterale e</w:t>
            </w:r>
          </w:p>
          <w:p w14:paraId="51FC55EA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implicito, come esporre un fatto o raccontare una storia attraverso il linguaggio verbale.</w:t>
            </w:r>
          </w:p>
        </w:tc>
        <w:tc>
          <w:tcPr>
            <w:tcW w:w="284" w:type="dxa"/>
          </w:tcPr>
          <w:p w14:paraId="5878CA0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CEC189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878E1E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07E39F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582D90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7CBC32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3F0A3CB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2FB7B302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ABD84BF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339A8A39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d3350</w:t>
            </w:r>
          </w:p>
        </w:tc>
        <w:tc>
          <w:tcPr>
            <w:tcW w:w="6947" w:type="dxa"/>
          </w:tcPr>
          <w:p w14:paraId="4AB589B1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Produrre gesti con il corpo: comunicare messaggi tramite movimenti intenzionali del corpo, quali la</w:t>
            </w:r>
          </w:p>
          <w:p w14:paraId="3170351A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mimica facciale, con movimenti del braccio e della mano e con posture.</w:t>
            </w:r>
          </w:p>
        </w:tc>
        <w:tc>
          <w:tcPr>
            <w:tcW w:w="284" w:type="dxa"/>
          </w:tcPr>
          <w:p w14:paraId="38B1EC3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CBF64D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58CD07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6274EA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D02726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1EBC9A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DA435F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07BF482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55B0F85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016F3936" w14:textId="77777777" w:rsidR="00CC6AE6" w:rsidRPr="00CC6AE6" w:rsidRDefault="00CC6AE6" w:rsidP="00CC6AE6">
            <w:pPr>
              <w:pStyle w:val="TableParagraph"/>
              <w:spacing w:before="94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d3351</w:t>
            </w:r>
          </w:p>
        </w:tc>
        <w:tc>
          <w:tcPr>
            <w:tcW w:w="6947" w:type="dxa"/>
          </w:tcPr>
          <w:p w14:paraId="22F28291" w14:textId="77777777" w:rsidR="00CC6AE6" w:rsidRPr="00CC6AE6" w:rsidRDefault="00CC6AE6" w:rsidP="00CC6AE6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Produrre segni e simboli: comunicare un significato usando segni e simboli e sistemi di notazione</w:t>
            </w:r>
          </w:p>
          <w:p w14:paraId="4C87C620" w14:textId="77777777" w:rsidR="00CC6AE6" w:rsidRPr="00CC6AE6" w:rsidRDefault="00CC6AE6" w:rsidP="00CC6AE6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simbolica.</w:t>
            </w:r>
          </w:p>
        </w:tc>
        <w:tc>
          <w:tcPr>
            <w:tcW w:w="284" w:type="dxa"/>
          </w:tcPr>
          <w:p w14:paraId="0FC8899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540EE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2CB5BC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E8BAD5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84CAB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04622B4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4523C16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7E4E7D5D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03F37A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44648A6" w14:textId="77777777" w:rsidR="00CC6AE6" w:rsidRPr="00CC6AE6" w:rsidRDefault="00CC6AE6" w:rsidP="00CC6AE6">
            <w:pPr>
              <w:pStyle w:val="TableParagraph"/>
              <w:spacing w:before="7"/>
              <w:rPr>
                <w:rFonts w:ascii="Arial" w:hAnsi="Arial" w:cs="Arial"/>
                <w:sz w:val="20"/>
                <w:szCs w:val="28"/>
              </w:rPr>
            </w:pPr>
          </w:p>
          <w:p w14:paraId="375DD961" w14:textId="77777777" w:rsidR="00CC6AE6" w:rsidRPr="00CC6AE6" w:rsidRDefault="00CC6AE6" w:rsidP="00CC6AE6">
            <w:pPr>
              <w:pStyle w:val="TableParagraph"/>
              <w:ind w:left="8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d3352</w:t>
            </w:r>
          </w:p>
        </w:tc>
        <w:tc>
          <w:tcPr>
            <w:tcW w:w="6947" w:type="dxa"/>
          </w:tcPr>
          <w:p w14:paraId="2669263F" w14:textId="77777777" w:rsidR="00CC6AE6" w:rsidRPr="00CC6AE6" w:rsidRDefault="00CC6AE6" w:rsidP="00CC6AE6">
            <w:pPr>
              <w:pStyle w:val="TableParagraph"/>
              <w:ind w:left="56" w:right="374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Produrre disegni e fotografie: comunicare un significato disegnando, dipingendo, tratteggiando e utilizzando diagrammi, immagini o fotografie, come disegnare una mappa per dare delle indicazioni a</w:t>
            </w:r>
          </w:p>
          <w:p w14:paraId="2AED07B8" w14:textId="77777777" w:rsidR="00CC6AE6" w:rsidRPr="00CC6AE6" w:rsidRDefault="00CC6AE6" w:rsidP="00CC6AE6">
            <w:pPr>
              <w:pStyle w:val="TableParagraph"/>
              <w:spacing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qualcuno.</w:t>
            </w:r>
          </w:p>
        </w:tc>
        <w:tc>
          <w:tcPr>
            <w:tcW w:w="284" w:type="dxa"/>
          </w:tcPr>
          <w:p w14:paraId="624DE69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619463B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C2E93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4795BC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EC31D7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E4D2F5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221E451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3AF2E213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2C6773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6897A9F" w14:textId="77777777" w:rsidR="00CC6AE6" w:rsidRPr="00CC6AE6" w:rsidRDefault="00CC6AE6" w:rsidP="00CC6AE6">
            <w:pPr>
              <w:pStyle w:val="TableParagraph"/>
              <w:spacing w:before="9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d345</w:t>
            </w:r>
          </w:p>
        </w:tc>
        <w:tc>
          <w:tcPr>
            <w:tcW w:w="6947" w:type="dxa"/>
          </w:tcPr>
          <w:p w14:paraId="7332096A" w14:textId="77777777" w:rsidR="00CC6AE6" w:rsidRPr="00CC6AE6" w:rsidRDefault="00CC6AE6" w:rsidP="00CC6AE6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Scrivere messaggi: produrre il significato letterale e implicito di messaggi che vengono comunicati tramite</w:t>
            </w:r>
          </w:p>
          <w:p w14:paraId="61A017AC" w14:textId="77777777" w:rsidR="00CC6AE6" w:rsidRPr="00CC6AE6" w:rsidRDefault="00CC6AE6" w:rsidP="00CC6AE6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il linguaggio scritto, come scrivere una lettera a un amico.</w:t>
            </w:r>
          </w:p>
        </w:tc>
        <w:tc>
          <w:tcPr>
            <w:tcW w:w="284" w:type="dxa"/>
          </w:tcPr>
          <w:p w14:paraId="55B91E8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9D5740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CD190A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EA73B86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0A349E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63566AD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054ECBF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5704BC98" w14:textId="77777777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2D7C09B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7A04BBA5" w14:textId="77777777" w:rsidR="00CC6AE6" w:rsidRPr="00CC6AE6" w:rsidRDefault="00CC6AE6" w:rsidP="00CC6AE6">
            <w:pPr>
              <w:pStyle w:val="TableParagraph"/>
              <w:spacing w:before="9"/>
              <w:rPr>
                <w:rFonts w:ascii="Arial" w:hAnsi="Arial" w:cs="Arial"/>
                <w:sz w:val="20"/>
                <w:szCs w:val="28"/>
              </w:rPr>
            </w:pPr>
          </w:p>
          <w:p w14:paraId="229F91C5" w14:textId="77777777" w:rsidR="00CC6AE6" w:rsidRPr="00CC6AE6" w:rsidRDefault="00CC6AE6" w:rsidP="00CC6AE6">
            <w:pPr>
              <w:pStyle w:val="TableParagraph"/>
              <w:spacing w:before="1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d350</w:t>
            </w:r>
          </w:p>
        </w:tc>
        <w:tc>
          <w:tcPr>
            <w:tcW w:w="6947" w:type="dxa"/>
          </w:tcPr>
          <w:p w14:paraId="5EA7EA89" w14:textId="77777777" w:rsidR="00CC6AE6" w:rsidRPr="00CC6AE6" w:rsidRDefault="00CC6AE6" w:rsidP="00CC6AE6">
            <w:pPr>
              <w:pStyle w:val="TableParagraph"/>
              <w:spacing w:line="242" w:lineRule="auto"/>
              <w:ind w:left="56" w:right="388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Conversazione: avviare, mantenere e terminare uno scambio di pensieri e idee, attraverso linguaggio verbale, scritto dei segni o altre forme di linguaggio, con una o più persone conosciute o meno, un</w:t>
            </w:r>
          </w:p>
          <w:p w14:paraId="6ADD7DE8" w14:textId="77777777" w:rsidR="00CC6AE6" w:rsidRPr="00CC6AE6" w:rsidRDefault="00CC6AE6" w:rsidP="00CC6AE6">
            <w:pPr>
              <w:pStyle w:val="TableParagraph"/>
              <w:spacing w:line="174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contesti formali o informali.</w:t>
            </w:r>
          </w:p>
        </w:tc>
        <w:tc>
          <w:tcPr>
            <w:tcW w:w="284" w:type="dxa"/>
          </w:tcPr>
          <w:p w14:paraId="4E341BF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40211E0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18AE4B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74197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901C8C9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5480D01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CBAD83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055123EB" w14:textId="77777777">
        <w:trPr>
          <w:trHeight w:val="58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6BC40987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5AAE78FA" w14:textId="77777777" w:rsidR="00CC6AE6" w:rsidRPr="00CC6AE6" w:rsidRDefault="00CC6AE6" w:rsidP="00CC6AE6">
            <w:pPr>
              <w:pStyle w:val="TableParagraph"/>
              <w:spacing w:before="10"/>
              <w:rPr>
                <w:rFonts w:ascii="Arial" w:hAnsi="Arial" w:cs="Arial"/>
                <w:sz w:val="20"/>
                <w:szCs w:val="28"/>
              </w:rPr>
            </w:pPr>
          </w:p>
          <w:p w14:paraId="7263EF40" w14:textId="77777777" w:rsidR="00CC6AE6" w:rsidRPr="00CC6AE6" w:rsidRDefault="00CC6AE6" w:rsidP="00CC6AE6">
            <w:pPr>
              <w:pStyle w:val="TableParagraph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d355</w:t>
            </w:r>
          </w:p>
        </w:tc>
        <w:tc>
          <w:tcPr>
            <w:tcW w:w="6947" w:type="dxa"/>
          </w:tcPr>
          <w:p w14:paraId="7EDE61AF" w14:textId="77777777" w:rsidR="00CC6AE6" w:rsidRPr="00CC6AE6" w:rsidRDefault="00CC6AE6" w:rsidP="00CC6AE6">
            <w:pPr>
              <w:pStyle w:val="TableParagraph"/>
              <w:ind w:left="56" w:right="33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Discussione: avviare, mantenere e terminare l'esame di una questione, fornendo argomenti a favore o contro, o un dibattito realizzato attraverso linguaggio verbale, scritto, dei segni o altre forme di linguaggio,</w:t>
            </w:r>
          </w:p>
          <w:p w14:paraId="34566518" w14:textId="77777777" w:rsidR="00CC6AE6" w:rsidRPr="00CC6AE6" w:rsidRDefault="00CC6AE6" w:rsidP="00CC6AE6">
            <w:pPr>
              <w:pStyle w:val="TableParagraph"/>
              <w:spacing w:line="179" w:lineRule="exact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con una o più persone.</w:t>
            </w:r>
          </w:p>
        </w:tc>
        <w:tc>
          <w:tcPr>
            <w:tcW w:w="284" w:type="dxa"/>
          </w:tcPr>
          <w:p w14:paraId="7171208F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1BFAFBC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69A7FA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020DD05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37CC0C77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2A07109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C1539A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:rsidRPr="00963FAF" w14:paraId="4B49B792" w14:textId="77777777" w:rsidTr="00963FAF">
        <w:trPr>
          <w:trHeight w:val="194"/>
        </w:trPr>
        <w:tc>
          <w:tcPr>
            <w:tcW w:w="9781" w:type="dxa"/>
            <w:gridSpan w:val="10"/>
            <w:shd w:val="clear" w:color="auto" w:fill="FFCCFF"/>
          </w:tcPr>
          <w:p w14:paraId="14DBB209" w14:textId="77777777" w:rsidR="00CC6AE6" w:rsidRPr="00963FAF" w:rsidRDefault="00CC6AE6" w:rsidP="00CC6AE6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d4 MOBILITÀ</w:t>
            </w:r>
          </w:p>
        </w:tc>
      </w:tr>
      <w:tr w:rsidR="00CC6AE6" w14:paraId="43268C3A" w14:textId="77777777">
        <w:trPr>
          <w:trHeight w:val="268"/>
        </w:trPr>
        <w:tc>
          <w:tcPr>
            <w:tcW w:w="284" w:type="dxa"/>
            <w:vMerge w:val="restart"/>
          </w:tcPr>
          <w:p w14:paraId="66142DA2" w14:textId="77777777" w:rsidR="00CC6AE6" w:rsidRPr="00CC6AE6" w:rsidRDefault="00CC6AE6" w:rsidP="00CC6AE6">
            <w:pPr>
              <w:pStyle w:val="TableParagraph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2F2798A3" w14:textId="77777777" w:rsidR="00CC6AE6" w:rsidRPr="00CC6AE6" w:rsidRDefault="00CC6AE6" w:rsidP="00CC6AE6">
            <w:pPr>
              <w:pStyle w:val="TableParagraph"/>
              <w:spacing w:before="3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d410</w:t>
            </w:r>
          </w:p>
        </w:tc>
        <w:tc>
          <w:tcPr>
            <w:tcW w:w="6947" w:type="dxa"/>
          </w:tcPr>
          <w:p w14:paraId="1D177790" w14:textId="77777777" w:rsidR="00CC6AE6" w:rsidRPr="00CC6AE6" w:rsidRDefault="00CC6AE6" w:rsidP="00CC6AE6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Cambiare la posizione corporea di base: assumere e abbandonare una posizione corporea e muoversi.</w:t>
            </w:r>
          </w:p>
        </w:tc>
        <w:tc>
          <w:tcPr>
            <w:tcW w:w="284" w:type="dxa"/>
          </w:tcPr>
          <w:p w14:paraId="28529AB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040547CE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9A05298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768D8A3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EFCBA53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084C151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6FF91EF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C6AE6" w14:paraId="69C04E1A" w14:textId="77777777">
        <w:trPr>
          <w:trHeight w:val="270"/>
        </w:trPr>
        <w:tc>
          <w:tcPr>
            <w:tcW w:w="284" w:type="dxa"/>
            <w:vMerge/>
            <w:tcBorders>
              <w:top w:val="nil"/>
            </w:tcBorders>
          </w:tcPr>
          <w:p w14:paraId="38DE6F74" w14:textId="77777777" w:rsidR="00CC6AE6" w:rsidRPr="00CC6AE6" w:rsidRDefault="00CC6AE6" w:rsidP="00CC6AE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569" w:type="dxa"/>
          </w:tcPr>
          <w:p w14:paraId="48667B93" w14:textId="77777777" w:rsidR="00CC6AE6" w:rsidRPr="00CC6AE6" w:rsidRDefault="00CC6AE6" w:rsidP="00CC6AE6">
            <w:pPr>
              <w:pStyle w:val="TableParagraph"/>
              <w:spacing w:before="34"/>
              <w:ind w:left="121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d415</w:t>
            </w:r>
          </w:p>
        </w:tc>
        <w:tc>
          <w:tcPr>
            <w:tcW w:w="6947" w:type="dxa"/>
          </w:tcPr>
          <w:p w14:paraId="1E9F865A" w14:textId="77777777" w:rsidR="00CC6AE6" w:rsidRPr="00CC6AE6" w:rsidRDefault="00CC6AE6" w:rsidP="00CC6AE6">
            <w:pPr>
              <w:pStyle w:val="TableParagraph"/>
              <w:spacing w:before="34"/>
              <w:ind w:left="56"/>
              <w:rPr>
                <w:rFonts w:ascii="Arial" w:hAnsi="Arial" w:cs="Arial"/>
                <w:sz w:val="20"/>
                <w:szCs w:val="28"/>
              </w:rPr>
            </w:pPr>
            <w:r w:rsidRPr="00CC6AE6">
              <w:rPr>
                <w:rFonts w:ascii="Arial" w:hAnsi="Arial" w:cs="Arial"/>
                <w:sz w:val="20"/>
                <w:szCs w:val="28"/>
              </w:rPr>
              <w:t>Mantenere una posizione corporea: rimanere nella stessa posizione corporea come richiesto.</w:t>
            </w:r>
          </w:p>
        </w:tc>
        <w:tc>
          <w:tcPr>
            <w:tcW w:w="284" w:type="dxa"/>
          </w:tcPr>
          <w:p w14:paraId="68F1FD4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68DF9FD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2FBC220C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F72F69B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14:paraId="586B86C0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14:paraId="301D69EA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14:paraId="7374FAA4" w14:textId="77777777" w:rsidR="00CC6AE6" w:rsidRDefault="00CC6AE6" w:rsidP="00CC6AE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1812446" w14:textId="77777777" w:rsidR="00721999" w:rsidRDefault="00721999">
      <w:pPr>
        <w:rPr>
          <w:rFonts w:ascii="Times New Roman"/>
          <w:sz w:val="14"/>
        </w:rPr>
        <w:sectPr w:rsidR="00721999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457CC7" w14:paraId="10DF4294" w14:textId="77777777" w:rsidTr="00457CC7">
        <w:trPr>
          <w:trHeight w:val="2564"/>
        </w:trPr>
        <w:tc>
          <w:tcPr>
            <w:tcW w:w="284" w:type="dxa"/>
            <w:textDirection w:val="btLr"/>
          </w:tcPr>
          <w:p w14:paraId="435FBD06" w14:textId="77777777" w:rsidR="00457CC7" w:rsidRDefault="00457CC7" w:rsidP="00457CC7">
            <w:pPr>
              <w:pStyle w:val="TableParagraph"/>
              <w:spacing w:before="56"/>
              <w:ind w:left="134"/>
              <w:rPr>
                <w:spacing w:val="-8"/>
                <w:sz w:val="16"/>
              </w:rPr>
            </w:pPr>
          </w:p>
        </w:tc>
        <w:tc>
          <w:tcPr>
            <w:tcW w:w="569" w:type="dxa"/>
          </w:tcPr>
          <w:p w14:paraId="4AE35862" w14:textId="77777777" w:rsidR="00457CC7" w:rsidRDefault="00457CC7" w:rsidP="00457CC7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</w:p>
        </w:tc>
        <w:tc>
          <w:tcPr>
            <w:tcW w:w="6947" w:type="dxa"/>
          </w:tcPr>
          <w:p w14:paraId="0EC29334" w14:textId="77777777" w:rsidR="00457CC7" w:rsidRDefault="00457CC7" w:rsidP="00457CC7">
            <w:pPr>
              <w:pStyle w:val="TableParagraph"/>
              <w:spacing w:before="35"/>
              <w:ind w:left="56"/>
              <w:rPr>
                <w:sz w:val="16"/>
              </w:rPr>
            </w:pPr>
          </w:p>
        </w:tc>
        <w:tc>
          <w:tcPr>
            <w:tcW w:w="284" w:type="dxa"/>
            <w:shd w:val="clear" w:color="auto" w:fill="D6E3BC" w:themeFill="accent3" w:themeFillTint="66"/>
            <w:textDirection w:val="btLr"/>
          </w:tcPr>
          <w:p w14:paraId="5995DF12" w14:textId="25CA99A0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20"/>
                <w:szCs w:val="28"/>
              </w:rPr>
              <w:t>Punti di forza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659BA3AF" w14:textId="68746870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NESSUNA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1EE34ADD" w14:textId="54D77E4F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LIEVE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10BBD568" w14:textId="6A156C92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MEDIA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14:paraId="10F6B773" w14:textId="52F30F01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GRAVE</w:t>
            </w:r>
          </w:p>
        </w:tc>
        <w:tc>
          <w:tcPr>
            <w:tcW w:w="285" w:type="dxa"/>
            <w:shd w:val="clear" w:color="auto" w:fill="FFFF00"/>
            <w:textDirection w:val="btLr"/>
          </w:tcPr>
          <w:p w14:paraId="63E860E3" w14:textId="51937DC4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 w:rsidRPr="00517F9A">
              <w:rPr>
                <w:rFonts w:ascii="Arial" w:hAnsi="Arial" w:cs="Arial"/>
                <w:sz w:val="20"/>
                <w:szCs w:val="28"/>
              </w:rPr>
              <w:t>COMPLETA</w:t>
            </w:r>
          </w:p>
        </w:tc>
        <w:tc>
          <w:tcPr>
            <w:tcW w:w="280" w:type="dxa"/>
            <w:shd w:val="clear" w:color="auto" w:fill="FFC000"/>
            <w:textDirection w:val="btLr"/>
          </w:tcPr>
          <w:p w14:paraId="64D9C173" w14:textId="224CB154" w:rsidR="00457CC7" w:rsidRDefault="00457CC7" w:rsidP="00457CC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Criticità </w:t>
            </w:r>
          </w:p>
        </w:tc>
      </w:tr>
      <w:tr w:rsidR="00457CC7" w:rsidRPr="00457CC7" w14:paraId="00DF20E1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22594954" w14:textId="77777777" w:rsidR="00457CC7" w:rsidRPr="00457CC7" w:rsidRDefault="00457CC7" w:rsidP="00457CC7">
            <w:pPr>
              <w:pStyle w:val="TableParagraph"/>
              <w:spacing w:before="56"/>
              <w:ind w:left="134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pacing w:val="-8"/>
                <w:szCs w:val="32"/>
              </w:rPr>
              <w:t xml:space="preserve">AREA </w:t>
            </w:r>
            <w:r w:rsidRPr="00457CC7">
              <w:rPr>
                <w:rFonts w:ascii="Arial" w:hAnsi="Arial" w:cs="Arial"/>
                <w:spacing w:val="-11"/>
                <w:szCs w:val="32"/>
              </w:rPr>
              <w:t>MOTORIO-PRASSICA</w:t>
            </w:r>
          </w:p>
        </w:tc>
        <w:tc>
          <w:tcPr>
            <w:tcW w:w="569" w:type="dxa"/>
          </w:tcPr>
          <w:p w14:paraId="565EE252" w14:textId="77777777" w:rsidR="00457CC7" w:rsidRPr="00457CC7" w:rsidRDefault="00457CC7" w:rsidP="00457CC7">
            <w:pPr>
              <w:pStyle w:val="TableParagraph"/>
              <w:spacing w:before="35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d430</w:t>
            </w:r>
          </w:p>
        </w:tc>
        <w:tc>
          <w:tcPr>
            <w:tcW w:w="6947" w:type="dxa"/>
          </w:tcPr>
          <w:p w14:paraId="111D5695" w14:textId="77777777" w:rsidR="00457CC7" w:rsidRPr="00457CC7" w:rsidRDefault="00457CC7" w:rsidP="00457CC7">
            <w:pPr>
              <w:pStyle w:val="TableParagraph"/>
              <w:spacing w:before="35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Sollevare e trasportare oggetti: sollevare un oggetto o portare un oggetto da un posto all'altro.</w:t>
            </w:r>
          </w:p>
        </w:tc>
        <w:tc>
          <w:tcPr>
            <w:tcW w:w="284" w:type="dxa"/>
          </w:tcPr>
          <w:p w14:paraId="2D8F501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E008AD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5DC8B4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8D78C1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02626C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2AA3A4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078B2A3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6379A05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AFD0141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725BFDB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d435</w:t>
            </w:r>
          </w:p>
        </w:tc>
        <w:tc>
          <w:tcPr>
            <w:tcW w:w="6947" w:type="dxa"/>
          </w:tcPr>
          <w:p w14:paraId="6E3DFE19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Spostare oggetti con gli arti inferiori: svolgere delle azioni coordinate per muovere un oggetto usando le</w:t>
            </w:r>
          </w:p>
          <w:p w14:paraId="5B49FCDB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gambe e i piedi.</w:t>
            </w:r>
          </w:p>
        </w:tc>
        <w:tc>
          <w:tcPr>
            <w:tcW w:w="284" w:type="dxa"/>
          </w:tcPr>
          <w:p w14:paraId="407631D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1635F4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C4BBE0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0C6D19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66351A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B40CF6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0062A5A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2C8FAACF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C098EBD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5B5BC0F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d440</w:t>
            </w:r>
          </w:p>
        </w:tc>
        <w:tc>
          <w:tcPr>
            <w:tcW w:w="6947" w:type="dxa"/>
          </w:tcPr>
          <w:p w14:paraId="47FC454B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Uso fine della mano: compiere le azioni coordinate del maneggiare oggetti, raccoglierli, manipolarli e</w:t>
            </w:r>
          </w:p>
          <w:p w14:paraId="33FB30C7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lasciarli andare.</w:t>
            </w:r>
          </w:p>
        </w:tc>
        <w:tc>
          <w:tcPr>
            <w:tcW w:w="284" w:type="dxa"/>
          </w:tcPr>
          <w:p w14:paraId="468B16A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0F13F7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21C8B8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C22797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19A8A8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0C0E44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3039C4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3888FBA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1E989E91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6007F292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d450</w:t>
            </w:r>
          </w:p>
        </w:tc>
        <w:tc>
          <w:tcPr>
            <w:tcW w:w="6947" w:type="dxa"/>
          </w:tcPr>
          <w:p w14:paraId="2BF1B956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Camminare: muoversi lungo una superficie a piedi, come nel passeggiare, gironzolare, camminare avanti,</w:t>
            </w:r>
          </w:p>
          <w:p w14:paraId="735FDA1A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 ritroso.</w:t>
            </w:r>
          </w:p>
        </w:tc>
        <w:tc>
          <w:tcPr>
            <w:tcW w:w="284" w:type="dxa"/>
          </w:tcPr>
          <w:p w14:paraId="3F3F0AA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089C37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01DDCD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4AF02B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073C9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5ACED4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0616ECD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478BE6D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A2AFFB2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5EA03B2F" w14:textId="77777777" w:rsidR="00457CC7" w:rsidRPr="00457CC7" w:rsidRDefault="00457CC7" w:rsidP="00457CC7">
            <w:pPr>
              <w:pStyle w:val="TableParagraph"/>
              <w:spacing w:before="3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d455</w:t>
            </w:r>
          </w:p>
        </w:tc>
        <w:tc>
          <w:tcPr>
            <w:tcW w:w="6947" w:type="dxa"/>
          </w:tcPr>
          <w:p w14:paraId="440B6D17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Spostarsi: trasferire tutto il corpo da un posto all'altro con modalità diverse dal camminare.</w:t>
            </w:r>
          </w:p>
        </w:tc>
        <w:tc>
          <w:tcPr>
            <w:tcW w:w="284" w:type="dxa"/>
          </w:tcPr>
          <w:p w14:paraId="0564DE3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AE2CD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9FBF34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1B1A2B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6BC4D4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20ED6DD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4F9CA5A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5AAAE8C8" w14:textId="77777777" w:rsidTr="00963FAF">
        <w:trPr>
          <w:trHeight w:val="196"/>
        </w:trPr>
        <w:tc>
          <w:tcPr>
            <w:tcW w:w="9781" w:type="dxa"/>
            <w:gridSpan w:val="10"/>
            <w:shd w:val="clear" w:color="auto" w:fill="FFCCFF"/>
          </w:tcPr>
          <w:p w14:paraId="5D24750A" w14:textId="77777777" w:rsidR="00457CC7" w:rsidRPr="00963FAF" w:rsidRDefault="00457CC7" w:rsidP="00457CC7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24"/>
              </w:rPr>
              <w:t>d5 CURA DELLA PROPRIA PERSONA</w:t>
            </w:r>
          </w:p>
        </w:tc>
      </w:tr>
      <w:tr w:rsidR="00457CC7" w:rsidRPr="00457CC7" w14:paraId="4D2F20D7" w14:textId="77777777">
        <w:trPr>
          <w:trHeight w:val="390"/>
        </w:trPr>
        <w:tc>
          <w:tcPr>
            <w:tcW w:w="284" w:type="dxa"/>
            <w:vMerge w:val="restart"/>
            <w:textDirection w:val="btLr"/>
          </w:tcPr>
          <w:p w14:paraId="69B12CED" w14:textId="77777777" w:rsidR="00457CC7" w:rsidRPr="00457CC7" w:rsidRDefault="00457CC7" w:rsidP="00457CC7">
            <w:pPr>
              <w:pStyle w:val="TableParagraph"/>
              <w:spacing w:before="56"/>
              <w:ind w:left="184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pacing w:val="-8"/>
                <w:szCs w:val="32"/>
              </w:rPr>
              <w:t xml:space="preserve">AREA </w:t>
            </w:r>
            <w:r w:rsidRPr="00457CC7">
              <w:rPr>
                <w:rFonts w:ascii="Arial" w:hAnsi="Arial" w:cs="Arial"/>
                <w:spacing w:val="-11"/>
                <w:szCs w:val="32"/>
              </w:rPr>
              <w:t>DELL’AUTONOMIA</w:t>
            </w:r>
          </w:p>
        </w:tc>
        <w:tc>
          <w:tcPr>
            <w:tcW w:w="569" w:type="dxa"/>
          </w:tcPr>
          <w:p w14:paraId="4D156BFE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d530</w:t>
            </w:r>
          </w:p>
        </w:tc>
        <w:tc>
          <w:tcPr>
            <w:tcW w:w="6947" w:type="dxa"/>
          </w:tcPr>
          <w:p w14:paraId="49DCDEB1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Bisogni corporali: manifestare il bisogno di, pianificare ed espletare l'eliminazione di prodotti organici e</w:t>
            </w:r>
          </w:p>
          <w:p w14:paraId="395809F6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poi pulirsi.</w:t>
            </w:r>
          </w:p>
        </w:tc>
        <w:tc>
          <w:tcPr>
            <w:tcW w:w="284" w:type="dxa"/>
          </w:tcPr>
          <w:p w14:paraId="0182FE2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95D0B9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19174A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434C16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6ECA4B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4F77A7E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C70C47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0F2F419A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40BB6BE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706E5A4E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d540</w:t>
            </w:r>
          </w:p>
        </w:tc>
        <w:tc>
          <w:tcPr>
            <w:tcW w:w="6947" w:type="dxa"/>
          </w:tcPr>
          <w:p w14:paraId="548B66E2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Vestirsi: eseguire le azioni coordinate e i compiti del mettersi e togliersi indumenti e calzature in</w:t>
            </w:r>
          </w:p>
          <w:p w14:paraId="02F6D262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sequenza.</w:t>
            </w:r>
          </w:p>
        </w:tc>
        <w:tc>
          <w:tcPr>
            <w:tcW w:w="284" w:type="dxa"/>
          </w:tcPr>
          <w:p w14:paraId="51F1AAC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F308DF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4C279F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3CDFF0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0BC900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CEDF4B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6FD3108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23B73CD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2F469F8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15920B57" w14:textId="77777777" w:rsidR="00457CC7" w:rsidRPr="00457CC7" w:rsidRDefault="00457CC7" w:rsidP="00457CC7">
            <w:pPr>
              <w:pStyle w:val="TableParagraph"/>
              <w:spacing w:before="94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d550</w:t>
            </w:r>
          </w:p>
        </w:tc>
        <w:tc>
          <w:tcPr>
            <w:tcW w:w="6947" w:type="dxa"/>
          </w:tcPr>
          <w:p w14:paraId="1EC9BD95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Mangiare: manifestare il bisogno di mangiare ed eseguire i compiti e le azioni coordinati di mangiare il</w:t>
            </w:r>
          </w:p>
          <w:p w14:paraId="3C7AC0B7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cibo.</w:t>
            </w:r>
          </w:p>
        </w:tc>
        <w:tc>
          <w:tcPr>
            <w:tcW w:w="284" w:type="dxa"/>
          </w:tcPr>
          <w:p w14:paraId="4C40002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E53941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764223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781BA9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6DF798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646585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3B78D5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4AF5D2BB" w14:textId="77777777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7A6014F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468D218B" w14:textId="77777777" w:rsidR="00457CC7" w:rsidRPr="00457CC7" w:rsidRDefault="00457CC7" w:rsidP="00457CC7">
            <w:pPr>
              <w:pStyle w:val="TableParagraph"/>
              <w:spacing w:before="33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d560</w:t>
            </w:r>
          </w:p>
        </w:tc>
        <w:tc>
          <w:tcPr>
            <w:tcW w:w="6947" w:type="dxa"/>
          </w:tcPr>
          <w:p w14:paraId="2F4CB647" w14:textId="77777777" w:rsidR="00457CC7" w:rsidRPr="00457CC7" w:rsidRDefault="00457CC7" w:rsidP="00457CC7">
            <w:pPr>
              <w:pStyle w:val="TableParagraph"/>
              <w:spacing w:before="33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Bere: manifestare il bisogno di bere e prendere una bevanda, portarla alla bocca e consumarla.</w:t>
            </w:r>
          </w:p>
        </w:tc>
        <w:tc>
          <w:tcPr>
            <w:tcW w:w="284" w:type="dxa"/>
          </w:tcPr>
          <w:p w14:paraId="2CF9810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AD7F56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9EF81E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4569DF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F5A3B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2F960DF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2AA304A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7B6B66A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53A230E4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103A7652" w14:textId="77777777" w:rsidR="00457CC7" w:rsidRPr="00457CC7" w:rsidRDefault="00457CC7" w:rsidP="00457CC7">
            <w:pPr>
              <w:pStyle w:val="TableParagraph"/>
              <w:spacing w:before="32"/>
              <w:ind w:right="106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d571</w:t>
            </w:r>
          </w:p>
        </w:tc>
        <w:tc>
          <w:tcPr>
            <w:tcW w:w="6947" w:type="dxa"/>
          </w:tcPr>
          <w:p w14:paraId="2DD9D2F3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Badare alla propria sicurezza: evitare i rischi che possono portare a lesioni o danni fisici.</w:t>
            </w:r>
          </w:p>
        </w:tc>
        <w:tc>
          <w:tcPr>
            <w:tcW w:w="284" w:type="dxa"/>
          </w:tcPr>
          <w:p w14:paraId="187E7FB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7F6FF6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9B0DD6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12B4B4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4F2E05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49560B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51AD2B8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433C2E1F" w14:textId="77777777" w:rsidTr="00963FAF">
        <w:trPr>
          <w:trHeight w:val="193"/>
        </w:trPr>
        <w:tc>
          <w:tcPr>
            <w:tcW w:w="9781" w:type="dxa"/>
            <w:gridSpan w:val="10"/>
            <w:shd w:val="clear" w:color="auto" w:fill="FFCCFF"/>
          </w:tcPr>
          <w:p w14:paraId="624D1C1B" w14:textId="77777777" w:rsidR="00457CC7" w:rsidRPr="00963FAF" w:rsidRDefault="00457CC7" w:rsidP="00457CC7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d7 INTERAZIONI E RELAZIONI INTERPERSONALI</w:t>
            </w:r>
          </w:p>
        </w:tc>
      </w:tr>
      <w:tr w:rsidR="00457CC7" w:rsidRPr="00457CC7" w14:paraId="460AECB4" w14:textId="77777777">
        <w:trPr>
          <w:trHeight w:val="268"/>
        </w:trPr>
        <w:tc>
          <w:tcPr>
            <w:tcW w:w="284" w:type="dxa"/>
            <w:vMerge w:val="restart"/>
            <w:textDirection w:val="btLr"/>
          </w:tcPr>
          <w:p w14:paraId="76C22DD4" w14:textId="77777777" w:rsidR="00457CC7" w:rsidRPr="00457CC7" w:rsidRDefault="00457CC7" w:rsidP="00457CC7">
            <w:pPr>
              <w:pStyle w:val="TableParagraph"/>
              <w:spacing w:before="56"/>
              <w:ind w:left="667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AREA RELAZIONALE</w:t>
            </w:r>
          </w:p>
        </w:tc>
        <w:tc>
          <w:tcPr>
            <w:tcW w:w="569" w:type="dxa"/>
          </w:tcPr>
          <w:p w14:paraId="126524AA" w14:textId="77777777" w:rsidR="00457CC7" w:rsidRPr="00457CC7" w:rsidRDefault="00457CC7" w:rsidP="00457CC7">
            <w:pPr>
              <w:pStyle w:val="TableParagraph"/>
              <w:spacing w:before="3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d7100</w:t>
            </w:r>
          </w:p>
        </w:tc>
        <w:tc>
          <w:tcPr>
            <w:tcW w:w="6947" w:type="dxa"/>
          </w:tcPr>
          <w:p w14:paraId="4D3C50F8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Rispetto e cordialità nelle relazioni: mostrare e rispondere a cure, simpatia, considerazione e stima.</w:t>
            </w:r>
          </w:p>
        </w:tc>
        <w:tc>
          <w:tcPr>
            <w:tcW w:w="284" w:type="dxa"/>
          </w:tcPr>
          <w:p w14:paraId="1DFB115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3D3EE0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45F2C5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235602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4B74BE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6E7C78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4DEE52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3BA2E7D2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2C278ACF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040503BD" w14:textId="77777777" w:rsidR="00457CC7" w:rsidRPr="00457CC7" w:rsidRDefault="00457CC7" w:rsidP="00457CC7">
            <w:pPr>
              <w:pStyle w:val="TableParagraph"/>
              <w:spacing w:before="3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d7104</w:t>
            </w:r>
          </w:p>
        </w:tc>
        <w:tc>
          <w:tcPr>
            <w:tcW w:w="6947" w:type="dxa"/>
          </w:tcPr>
          <w:p w14:paraId="4F6D29A6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Segnali sociali nelle relazioni: dare e reagire in modo appropriato a segnali e cenni nelle interazioni sociali.</w:t>
            </w:r>
          </w:p>
        </w:tc>
        <w:tc>
          <w:tcPr>
            <w:tcW w:w="284" w:type="dxa"/>
          </w:tcPr>
          <w:p w14:paraId="29E3A3C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D0F581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0B3772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FEEABE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24547E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6E56A3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0A28005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350C8A04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73A43CAD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7EB8AD6F" w14:textId="77777777" w:rsidR="00457CC7" w:rsidRPr="00457CC7" w:rsidRDefault="00457CC7" w:rsidP="00457CC7">
            <w:pPr>
              <w:pStyle w:val="TableParagraph"/>
              <w:spacing w:before="9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d7104</w:t>
            </w:r>
          </w:p>
        </w:tc>
        <w:tc>
          <w:tcPr>
            <w:tcW w:w="6947" w:type="dxa"/>
          </w:tcPr>
          <w:p w14:paraId="0DE26D72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Iniziare delle interazioni sociali: iniziare e rispondere in modo appropriato a scambi sociali reciproci con</w:t>
            </w:r>
          </w:p>
          <w:p w14:paraId="428D541A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altri.</w:t>
            </w:r>
          </w:p>
        </w:tc>
        <w:tc>
          <w:tcPr>
            <w:tcW w:w="284" w:type="dxa"/>
          </w:tcPr>
          <w:p w14:paraId="42E0514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29BA10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77C9FB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30929F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19AEE4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FB4BB1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737A474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1F25C0ED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D17899B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4B06C418" w14:textId="77777777" w:rsidR="00457CC7" w:rsidRPr="00457CC7" w:rsidRDefault="00457CC7" w:rsidP="00457CC7">
            <w:pPr>
              <w:pStyle w:val="TableParagraph"/>
              <w:spacing w:before="3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d7104</w:t>
            </w:r>
          </w:p>
        </w:tc>
        <w:tc>
          <w:tcPr>
            <w:tcW w:w="6947" w:type="dxa"/>
          </w:tcPr>
          <w:p w14:paraId="5D9D9CD1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Mantenere delle relazioni sociali: adattare il comportamento per sostenere gli scambi sociali.</w:t>
            </w:r>
          </w:p>
        </w:tc>
        <w:tc>
          <w:tcPr>
            <w:tcW w:w="284" w:type="dxa"/>
          </w:tcPr>
          <w:p w14:paraId="0295DE7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A83205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37D7A0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FBF8B7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256A9D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21BEE49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353566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709289CC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0666F6FA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371D951C" w14:textId="77777777" w:rsidR="00457CC7" w:rsidRPr="00457CC7" w:rsidRDefault="00457CC7" w:rsidP="00457CC7">
            <w:pPr>
              <w:pStyle w:val="TableParagraph"/>
              <w:spacing w:before="9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d7105</w:t>
            </w:r>
          </w:p>
        </w:tc>
        <w:tc>
          <w:tcPr>
            <w:tcW w:w="6947" w:type="dxa"/>
          </w:tcPr>
          <w:p w14:paraId="04EE272C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Contatto fisico nelle relazioni: usare e rispondere al contatto fisico con gli altri, in un modo socialmente</w:t>
            </w:r>
          </w:p>
          <w:p w14:paraId="3F6167D9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adeguato.</w:t>
            </w:r>
          </w:p>
        </w:tc>
        <w:tc>
          <w:tcPr>
            <w:tcW w:w="284" w:type="dxa"/>
          </w:tcPr>
          <w:p w14:paraId="16D9D7C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E3704D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FC1A45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2CB721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1E4517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F171BA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48C973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26162BE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40BD4F5F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399AB785" w14:textId="77777777" w:rsidR="00457CC7" w:rsidRPr="00457CC7" w:rsidRDefault="00457CC7" w:rsidP="00457CC7">
            <w:pPr>
              <w:pStyle w:val="TableParagraph"/>
              <w:spacing w:before="9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d7202</w:t>
            </w:r>
          </w:p>
        </w:tc>
        <w:tc>
          <w:tcPr>
            <w:tcW w:w="6947" w:type="dxa"/>
          </w:tcPr>
          <w:p w14:paraId="7F7F3225" w14:textId="77777777" w:rsidR="00457CC7" w:rsidRPr="00457CC7" w:rsidRDefault="00457CC7" w:rsidP="00457CC7">
            <w:pPr>
              <w:pStyle w:val="TableParagraph"/>
              <w:spacing w:line="194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Regolare i comportamenti nelle interazioni: regolare le emozioni e gli impulsi, le aggressioni verbali e</w:t>
            </w:r>
          </w:p>
          <w:p w14:paraId="4DB3A48F" w14:textId="77777777" w:rsidR="00457CC7" w:rsidRPr="00457CC7" w:rsidRDefault="00457CC7" w:rsidP="00457CC7">
            <w:pPr>
              <w:pStyle w:val="TableParagraph"/>
              <w:spacing w:line="177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fisiche.</w:t>
            </w:r>
          </w:p>
        </w:tc>
        <w:tc>
          <w:tcPr>
            <w:tcW w:w="284" w:type="dxa"/>
          </w:tcPr>
          <w:p w14:paraId="7FBCEA2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D708D3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1E6ABA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9533D3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605F3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132958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C9F4B3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5CBEF93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14:paraId="3B9F9829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749D22CD" w14:textId="77777777" w:rsidR="00457CC7" w:rsidRPr="00457CC7" w:rsidRDefault="00457CC7" w:rsidP="00457CC7">
            <w:pPr>
              <w:pStyle w:val="TableParagraph"/>
              <w:spacing w:before="9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d7203</w:t>
            </w:r>
          </w:p>
        </w:tc>
        <w:tc>
          <w:tcPr>
            <w:tcW w:w="6947" w:type="dxa"/>
          </w:tcPr>
          <w:p w14:paraId="4B4CFE5E" w14:textId="77777777" w:rsidR="00457CC7" w:rsidRPr="00457CC7" w:rsidRDefault="00457CC7" w:rsidP="00457CC7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Interagire secondo le regole sociali: agire in maniera indipendente nelle interazioni e aderire alle</w:t>
            </w:r>
          </w:p>
          <w:p w14:paraId="63C74B91" w14:textId="77777777" w:rsidR="00457CC7" w:rsidRPr="00457CC7" w:rsidRDefault="00457CC7" w:rsidP="00457CC7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convenzioni sociali.</w:t>
            </w:r>
          </w:p>
        </w:tc>
        <w:tc>
          <w:tcPr>
            <w:tcW w:w="284" w:type="dxa"/>
          </w:tcPr>
          <w:p w14:paraId="6FAAD75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813DA0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CA02C0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7C5576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8B66B2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93A5AA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7EB40F6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2FA3654D" w14:textId="77777777" w:rsidTr="00963FAF">
        <w:trPr>
          <w:trHeight w:val="196"/>
        </w:trPr>
        <w:tc>
          <w:tcPr>
            <w:tcW w:w="9781" w:type="dxa"/>
            <w:gridSpan w:val="10"/>
            <w:shd w:val="clear" w:color="auto" w:fill="FFCCFF"/>
          </w:tcPr>
          <w:p w14:paraId="256BB249" w14:textId="77777777" w:rsidR="00457CC7" w:rsidRPr="00963FAF" w:rsidRDefault="00457CC7" w:rsidP="00457CC7">
            <w:pPr>
              <w:pStyle w:val="TableParagraph"/>
              <w:spacing w:line="177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d8 AREE DI VITA PRINCIPALI</w:t>
            </w:r>
          </w:p>
        </w:tc>
      </w:tr>
      <w:tr w:rsidR="00457CC7" w:rsidRPr="00457CC7" w14:paraId="4E54D29D" w14:textId="77777777">
        <w:trPr>
          <w:trHeight w:val="268"/>
        </w:trPr>
        <w:tc>
          <w:tcPr>
            <w:tcW w:w="284" w:type="dxa"/>
            <w:vMerge w:val="restart"/>
          </w:tcPr>
          <w:p w14:paraId="2A71F91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569" w:type="dxa"/>
          </w:tcPr>
          <w:p w14:paraId="716DB115" w14:textId="77777777" w:rsidR="00457CC7" w:rsidRPr="00457CC7" w:rsidRDefault="00457CC7" w:rsidP="00457CC7">
            <w:pPr>
              <w:pStyle w:val="TableParagraph"/>
              <w:spacing w:before="32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d880</w:t>
            </w:r>
            <w:r w:rsidRPr="00457CC7">
              <w:rPr>
                <w:rFonts w:ascii="Arial" w:hAnsi="Arial" w:cs="Arial"/>
                <w:szCs w:val="32"/>
              </w:rPr>
              <w:lastRenderedPageBreak/>
              <w:t>0</w:t>
            </w:r>
          </w:p>
        </w:tc>
        <w:tc>
          <w:tcPr>
            <w:tcW w:w="6947" w:type="dxa"/>
          </w:tcPr>
          <w:p w14:paraId="182F68A5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lastRenderedPageBreak/>
              <w:t xml:space="preserve">Gioco solitario: impegno intenzionale e prolungato in attività con </w:t>
            </w:r>
            <w:r w:rsidRPr="00457CC7">
              <w:rPr>
                <w:rFonts w:ascii="Arial" w:hAnsi="Arial" w:cs="Arial"/>
                <w:szCs w:val="32"/>
              </w:rPr>
              <w:lastRenderedPageBreak/>
              <w:t>oggetti, giocattoli, materiali.</w:t>
            </w:r>
          </w:p>
        </w:tc>
        <w:tc>
          <w:tcPr>
            <w:tcW w:w="284" w:type="dxa"/>
          </w:tcPr>
          <w:p w14:paraId="6DCE38B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B6295D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01BB03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144675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83DD01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6641D5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29C6E53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730F0F3E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2720A422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A4570B0" w14:textId="77777777" w:rsidR="00457CC7" w:rsidRPr="00457CC7" w:rsidRDefault="00457CC7" w:rsidP="00457CC7">
            <w:pPr>
              <w:pStyle w:val="TableParagraph"/>
              <w:spacing w:before="94"/>
              <w:ind w:right="65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d8803</w:t>
            </w:r>
          </w:p>
        </w:tc>
        <w:tc>
          <w:tcPr>
            <w:tcW w:w="6947" w:type="dxa"/>
          </w:tcPr>
          <w:p w14:paraId="4500DC97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Gioco cooperativo condiviso: unirsi ad altre persone nell'impegno prolungato in attività con oggetti,</w:t>
            </w:r>
          </w:p>
          <w:p w14:paraId="4D1B5FBA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giochi, materiali.</w:t>
            </w:r>
          </w:p>
        </w:tc>
        <w:tc>
          <w:tcPr>
            <w:tcW w:w="284" w:type="dxa"/>
          </w:tcPr>
          <w:p w14:paraId="2E34385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46320C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EE2A3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0D686B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0FA717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2E0E14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82EB62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67AA7450" w14:textId="77777777" w:rsidTr="00963FAF">
        <w:trPr>
          <w:trHeight w:val="193"/>
        </w:trPr>
        <w:tc>
          <w:tcPr>
            <w:tcW w:w="9781" w:type="dxa"/>
            <w:gridSpan w:val="10"/>
            <w:shd w:val="clear" w:color="auto" w:fill="FFCCFF"/>
          </w:tcPr>
          <w:p w14:paraId="23C8C140" w14:textId="77777777" w:rsidR="00457CC7" w:rsidRPr="00963FAF" w:rsidRDefault="00457CC7" w:rsidP="00457CC7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E - FATTORI AMBIENTALI</w:t>
            </w:r>
          </w:p>
        </w:tc>
      </w:tr>
      <w:tr w:rsidR="00457CC7" w:rsidRPr="00963FAF" w14:paraId="6D2FCD8B" w14:textId="77777777" w:rsidTr="00963FAF">
        <w:trPr>
          <w:trHeight w:val="196"/>
        </w:trPr>
        <w:tc>
          <w:tcPr>
            <w:tcW w:w="9781" w:type="dxa"/>
            <w:gridSpan w:val="10"/>
            <w:shd w:val="clear" w:color="auto" w:fill="FFCCFF"/>
          </w:tcPr>
          <w:p w14:paraId="113D0685" w14:textId="77777777" w:rsidR="00457CC7" w:rsidRPr="00963FAF" w:rsidRDefault="00457CC7" w:rsidP="00457CC7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e1 PRODOTTI E TECNOLOGIA</w:t>
            </w:r>
          </w:p>
        </w:tc>
      </w:tr>
      <w:tr w:rsidR="00457CC7" w:rsidRPr="00457CC7" w14:paraId="4705580B" w14:textId="77777777">
        <w:trPr>
          <w:trHeight w:val="390"/>
        </w:trPr>
        <w:tc>
          <w:tcPr>
            <w:tcW w:w="284" w:type="dxa"/>
            <w:vMerge w:val="restart"/>
          </w:tcPr>
          <w:p w14:paraId="5DED344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569" w:type="dxa"/>
          </w:tcPr>
          <w:p w14:paraId="6FFC298A" w14:textId="77777777" w:rsidR="00457CC7" w:rsidRPr="00457CC7" w:rsidRDefault="00457CC7" w:rsidP="00457CC7">
            <w:pPr>
              <w:pStyle w:val="TableParagraph"/>
              <w:spacing w:before="94"/>
              <w:ind w:right="108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e115</w:t>
            </w:r>
          </w:p>
        </w:tc>
        <w:tc>
          <w:tcPr>
            <w:tcW w:w="6947" w:type="dxa"/>
          </w:tcPr>
          <w:p w14:paraId="37D27C7C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Prodotti e tecnologia per l'uso personale nella vita quotidiana, inclusi quelli adattati o progettati</w:t>
            </w:r>
          </w:p>
          <w:p w14:paraId="20FE6383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appositamente: accettarli e utilizzarli.</w:t>
            </w:r>
          </w:p>
        </w:tc>
        <w:tc>
          <w:tcPr>
            <w:tcW w:w="284" w:type="dxa"/>
          </w:tcPr>
          <w:p w14:paraId="5A3C507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6E8923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33E3AC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5617BE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7DAE25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32A485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68274EC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53104B4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30F8998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761E5FC3" w14:textId="77777777" w:rsidR="00457CC7" w:rsidRPr="00457CC7" w:rsidRDefault="00457CC7" w:rsidP="00457CC7">
            <w:pPr>
              <w:pStyle w:val="TableParagraph"/>
              <w:spacing w:before="94"/>
              <w:ind w:right="108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e120</w:t>
            </w:r>
          </w:p>
        </w:tc>
        <w:tc>
          <w:tcPr>
            <w:tcW w:w="6947" w:type="dxa"/>
          </w:tcPr>
          <w:p w14:paraId="064CA9FD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Prodotti e tecnologia per la mobilità e il trasporto in ambienti interni e esterni, inclusi quelli adattati o</w:t>
            </w:r>
          </w:p>
          <w:p w14:paraId="462202FC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realizzati appositamente: accettarli e utilizzarli.</w:t>
            </w:r>
          </w:p>
        </w:tc>
        <w:tc>
          <w:tcPr>
            <w:tcW w:w="284" w:type="dxa"/>
          </w:tcPr>
          <w:p w14:paraId="21D9609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B5BD2B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CB0212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BF4D17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A14F5F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212D950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6CBABDC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1A2E10AB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33248230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1AA34966" w14:textId="77777777" w:rsidR="00457CC7" w:rsidRPr="00457CC7" w:rsidRDefault="00457CC7" w:rsidP="00457CC7">
            <w:pPr>
              <w:pStyle w:val="TableParagraph"/>
              <w:spacing w:before="94"/>
              <w:ind w:right="108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e125</w:t>
            </w:r>
          </w:p>
        </w:tc>
        <w:tc>
          <w:tcPr>
            <w:tcW w:w="6947" w:type="dxa"/>
          </w:tcPr>
          <w:p w14:paraId="05439F5B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Prodotti e tecnologia per la comunicazione: accettare e utilizzare strumenti, prodotti e tecnologie usati</w:t>
            </w:r>
          </w:p>
          <w:p w14:paraId="0E451C9C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dalle persone nelle attività di trasmettere e ricevere informazioni.</w:t>
            </w:r>
          </w:p>
        </w:tc>
        <w:tc>
          <w:tcPr>
            <w:tcW w:w="284" w:type="dxa"/>
          </w:tcPr>
          <w:p w14:paraId="0C67492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16DB3F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89D9B9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166C4B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E96CBE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4A1806D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6CB8EB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40A51B37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744226F7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8DDD070" w14:textId="77777777" w:rsidR="00457CC7" w:rsidRPr="00457CC7" w:rsidRDefault="00457CC7" w:rsidP="00457CC7">
            <w:pPr>
              <w:pStyle w:val="TableParagraph"/>
              <w:spacing w:before="94"/>
              <w:ind w:right="108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e130</w:t>
            </w:r>
          </w:p>
        </w:tc>
        <w:tc>
          <w:tcPr>
            <w:tcW w:w="6947" w:type="dxa"/>
          </w:tcPr>
          <w:p w14:paraId="60921228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Prodotti e tecnologia per l'istruzione: accettare e utilizzare strumenti, prodotti, processi, metodi e</w:t>
            </w:r>
          </w:p>
          <w:p w14:paraId="5ECF6E95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 xml:space="preserve">tecnologia usati per l'acquisizione di conoscenze, competenze o abilità (strumenti compensativi, </w:t>
            </w:r>
            <w:proofErr w:type="spellStart"/>
            <w:r w:rsidRPr="00457CC7">
              <w:rPr>
                <w:rFonts w:ascii="Arial" w:hAnsi="Arial" w:cs="Arial"/>
                <w:szCs w:val="32"/>
              </w:rPr>
              <w:t>ecc</w:t>
            </w:r>
            <w:proofErr w:type="spellEnd"/>
            <w:r w:rsidRPr="00457CC7">
              <w:rPr>
                <w:rFonts w:ascii="Arial" w:hAnsi="Arial" w:cs="Arial"/>
                <w:szCs w:val="32"/>
              </w:rPr>
              <w:t>).</w:t>
            </w:r>
          </w:p>
        </w:tc>
        <w:tc>
          <w:tcPr>
            <w:tcW w:w="284" w:type="dxa"/>
          </w:tcPr>
          <w:p w14:paraId="56D2331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8FF58A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6F8708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400F86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44664B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B922CB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51C9AAA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612C7CCD" w14:textId="77777777" w:rsidTr="00963FAF">
        <w:trPr>
          <w:trHeight w:val="194"/>
        </w:trPr>
        <w:tc>
          <w:tcPr>
            <w:tcW w:w="9781" w:type="dxa"/>
            <w:gridSpan w:val="10"/>
            <w:shd w:val="clear" w:color="auto" w:fill="FFCCFF"/>
          </w:tcPr>
          <w:p w14:paraId="1911F68F" w14:textId="77777777" w:rsidR="00457CC7" w:rsidRPr="00963FAF" w:rsidRDefault="00457CC7" w:rsidP="00457CC7">
            <w:pPr>
              <w:pStyle w:val="TableParagraph"/>
              <w:spacing w:line="174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e3 RELAZIONI E SOSTEGNO SOCIALE</w:t>
            </w:r>
          </w:p>
        </w:tc>
      </w:tr>
      <w:tr w:rsidR="00457CC7" w:rsidRPr="00457CC7" w14:paraId="17556ADA" w14:textId="77777777">
        <w:trPr>
          <w:trHeight w:val="391"/>
        </w:trPr>
        <w:tc>
          <w:tcPr>
            <w:tcW w:w="284" w:type="dxa"/>
            <w:vMerge w:val="restart"/>
          </w:tcPr>
          <w:p w14:paraId="02BCAEC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569" w:type="dxa"/>
          </w:tcPr>
          <w:p w14:paraId="1B8A9849" w14:textId="77777777" w:rsidR="00457CC7" w:rsidRPr="00457CC7" w:rsidRDefault="00457CC7" w:rsidP="00457CC7">
            <w:pPr>
              <w:pStyle w:val="TableParagraph"/>
              <w:spacing w:before="94"/>
              <w:ind w:right="173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e310</w:t>
            </w:r>
          </w:p>
        </w:tc>
        <w:tc>
          <w:tcPr>
            <w:tcW w:w="6947" w:type="dxa"/>
          </w:tcPr>
          <w:p w14:paraId="2F00E9A3" w14:textId="77777777" w:rsidR="00457CC7" w:rsidRPr="00457CC7" w:rsidRDefault="00457CC7" w:rsidP="00457CC7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Famiglia ristretta: qualità della relazione con genitori, fratelli e sorelle, figli, genitori adottivi e affidatari,</w:t>
            </w:r>
          </w:p>
          <w:p w14:paraId="510FD6C6" w14:textId="77777777" w:rsidR="00457CC7" w:rsidRPr="00457CC7" w:rsidRDefault="00457CC7" w:rsidP="00457CC7">
            <w:pPr>
              <w:pStyle w:val="TableParagraph"/>
              <w:spacing w:before="2" w:line="178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nonni.</w:t>
            </w:r>
          </w:p>
        </w:tc>
        <w:tc>
          <w:tcPr>
            <w:tcW w:w="284" w:type="dxa"/>
          </w:tcPr>
          <w:p w14:paraId="67AF4B7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AEFC0E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AC8CE4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49EBB5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8858C9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4670299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57F9704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041415FA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42F0E7DD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EFBEBBE" w14:textId="77777777" w:rsidR="00457CC7" w:rsidRPr="00457CC7" w:rsidRDefault="00457CC7" w:rsidP="00457CC7">
            <w:pPr>
              <w:pStyle w:val="TableParagraph"/>
              <w:spacing w:before="32"/>
              <w:ind w:right="173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e320</w:t>
            </w:r>
          </w:p>
        </w:tc>
        <w:tc>
          <w:tcPr>
            <w:tcW w:w="6947" w:type="dxa"/>
          </w:tcPr>
          <w:p w14:paraId="118FA56D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Amici: qualità della relazione con compagni di classe e amici in ambito extrascolastico.</w:t>
            </w:r>
          </w:p>
        </w:tc>
        <w:tc>
          <w:tcPr>
            <w:tcW w:w="284" w:type="dxa"/>
          </w:tcPr>
          <w:p w14:paraId="4ECA126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931B28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29B5B4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D08C7D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4E8882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7BB5D3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49F2D64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64A97648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19BCEAC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1544E77" w14:textId="77777777" w:rsidR="00457CC7" w:rsidRPr="00457CC7" w:rsidRDefault="00457CC7" w:rsidP="00457CC7">
            <w:pPr>
              <w:pStyle w:val="TableParagraph"/>
              <w:spacing w:before="34"/>
              <w:ind w:right="173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e330</w:t>
            </w:r>
          </w:p>
        </w:tc>
        <w:tc>
          <w:tcPr>
            <w:tcW w:w="6947" w:type="dxa"/>
          </w:tcPr>
          <w:p w14:paraId="3A52E4A0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Persone in posizioni di autorità: qualità della relazione con insegnanti di classe.</w:t>
            </w:r>
          </w:p>
        </w:tc>
        <w:tc>
          <w:tcPr>
            <w:tcW w:w="284" w:type="dxa"/>
          </w:tcPr>
          <w:p w14:paraId="1919AD36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16B75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784BD2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A59699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335B42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E4E242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6CCAA2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69455A35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542BA49C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2956E990" w14:textId="77777777" w:rsidR="00457CC7" w:rsidRPr="00457CC7" w:rsidRDefault="00457CC7" w:rsidP="00457CC7">
            <w:pPr>
              <w:pStyle w:val="TableParagraph"/>
              <w:spacing w:before="34"/>
              <w:ind w:right="173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e330</w:t>
            </w:r>
          </w:p>
        </w:tc>
        <w:tc>
          <w:tcPr>
            <w:tcW w:w="6947" w:type="dxa"/>
          </w:tcPr>
          <w:p w14:paraId="064AFA94" w14:textId="77777777" w:rsidR="00457CC7" w:rsidRPr="00457CC7" w:rsidRDefault="00457CC7" w:rsidP="00457CC7">
            <w:pPr>
              <w:pStyle w:val="TableParagraph"/>
              <w:spacing w:before="34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Persone in posizioni di autorità: qualità della relazione con insegnanti di sostegno.</w:t>
            </w:r>
          </w:p>
        </w:tc>
        <w:tc>
          <w:tcPr>
            <w:tcW w:w="284" w:type="dxa"/>
          </w:tcPr>
          <w:p w14:paraId="057BBB43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6CBB55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FF950D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A9FB18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B699AD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D67444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DB2A3D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79859525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24A285F0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09F90422" w14:textId="77777777" w:rsidR="00457CC7" w:rsidRPr="00457CC7" w:rsidRDefault="00457CC7" w:rsidP="00457CC7">
            <w:pPr>
              <w:pStyle w:val="TableParagraph"/>
              <w:spacing w:before="94"/>
              <w:ind w:right="173"/>
              <w:jc w:val="right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e340</w:t>
            </w:r>
          </w:p>
        </w:tc>
        <w:tc>
          <w:tcPr>
            <w:tcW w:w="6947" w:type="dxa"/>
          </w:tcPr>
          <w:p w14:paraId="31204BD1" w14:textId="77777777" w:rsidR="00457CC7" w:rsidRPr="00457CC7" w:rsidRDefault="00457CC7" w:rsidP="00457CC7">
            <w:pPr>
              <w:pStyle w:val="TableParagraph"/>
              <w:spacing w:line="192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Persone che forniscono aiuto o assistenza: qualità della relazione con assistenti domiciliari, assistenti ad</w:t>
            </w:r>
          </w:p>
          <w:p w14:paraId="3F0964FF" w14:textId="77777777" w:rsidR="00457CC7" w:rsidRPr="00457CC7" w:rsidRDefault="00457CC7" w:rsidP="00457CC7">
            <w:pPr>
              <w:pStyle w:val="TableParagraph"/>
              <w:spacing w:before="1" w:line="178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personam, assistenti per il trasporto e altri assistenti che hanno la funzione di carer principali.</w:t>
            </w:r>
          </w:p>
        </w:tc>
        <w:tc>
          <w:tcPr>
            <w:tcW w:w="284" w:type="dxa"/>
          </w:tcPr>
          <w:p w14:paraId="66745CD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91A3B3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E5D51D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D188D4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1F19CA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1D13E99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1FF4484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963FAF" w14:paraId="64673345" w14:textId="77777777" w:rsidTr="00963FAF">
        <w:trPr>
          <w:trHeight w:val="196"/>
        </w:trPr>
        <w:tc>
          <w:tcPr>
            <w:tcW w:w="9781" w:type="dxa"/>
            <w:gridSpan w:val="10"/>
            <w:shd w:val="clear" w:color="auto" w:fill="FFCCFF"/>
          </w:tcPr>
          <w:p w14:paraId="14B7A5FA" w14:textId="77777777" w:rsidR="00457CC7" w:rsidRPr="00963FAF" w:rsidRDefault="00457CC7" w:rsidP="00457CC7">
            <w:pPr>
              <w:pStyle w:val="TableParagraph"/>
              <w:spacing w:line="176" w:lineRule="exact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FAF">
              <w:rPr>
                <w:rFonts w:ascii="Arial" w:hAnsi="Arial" w:cs="Arial"/>
                <w:b/>
                <w:bCs/>
                <w:sz w:val="18"/>
                <w:szCs w:val="18"/>
              </w:rPr>
              <w:t>FATTORI PERSONALI</w:t>
            </w:r>
          </w:p>
        </w:tc>
      </w:tr>
      <w:tr w:rsidR="00457CC7" w:rsidRPr="00457CC7" w14:paraId="0F814EDD" w14:textId="77777777">
        <w:trPr>
          <w:trHeight w:val="268"/>
        </w:trPr>
        <w:tc>
          <w:tcPr>
            <w:tcW w:w="284" w:type="dxa"/>
            <w:vMerge w:val="restart"/>
          </w:tcPr>
          <w:p w14:paraId="6626DAE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569" w:type="dxa"/>
          </w:tcPr>
          <w:p w14:paraId="7BA8748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088C64F9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 xml:space="preserve">Autostima: insieme dei giudizi valutativi su </w:t>
            </w:r>
            <w:proofErr w:type="gramStart"/>
            <w:r w:rsidRPr="00457CC7">
              <w:rPr>
                <w:rFonts w:ascii="Arial" w:hAnsi="Arial" w:cs="Arial"/>
                <w:szCs w:val="32"/>
              </w:rPr>
              <w:t>se</w:t>
            </w:r>
            <w:proofErr w:type="gramEnd"/>
            <w:r w:rsidRPr="00457CC7">
              <w:rPr>
                <w:rFonts w:ascii="Arial" w:hAnsi="Arial" w:cs="Arial"/>
                <w:szCs w:val="32"/>
              </w:rPr>
              <w:t xml:space="preserve"> stesso e le proprie capacità.</w:t>
            </w:r>
          </w:p>
        </w:tc>
        <w:tc>
          <w:tcPr>
            <w:tcW w:w="284" w:type="dxa"/>
          </w:tcPr>
          <w:p w14:paraId="0D0A61D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257AC6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87EA41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D6A060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7764E8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0AF60E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7325E2F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51DC4148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6EBB370B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1F3B9B2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4CBB1DD3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Stile di attribuzione interno: la causa di un esito positivo o negativo attribuita a fattori interni (impegno,</w:t>
            </w:r>
          </w:p>
          <w:p w14:paraId="41740384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 xml:space="preserve">attenzione, bravura, </w:t>
            </w:r>
            <w:proofErr w:type="spellStart"/>
            <w:r w:rsidRPr="00457CC7">
              <w:rPr>
                <w:rFonts w:ascii="Arial" w:hAnsi="Arial" w:cs="Arial"/>
                <w:szCs w:val="32"/>
              </w:rPr>
              <w:t>ecc</w:t>
            </w:r>
            <w:proofErr w:type="spellEnd"/>
            <w:r w:rsidRPr="00457CC7">
              <w:rPr>
                <w:rFonts w:ascii="Arial" w:hAnsi="Arial" w:cs="Arial"/>
                <w:szCs w:val="32"/>
              </w:rPr>
              <w:t>).</w:t>
            </w:r>
          </w:p>
        </w:tc>
        <w:tc>
          <w:tcPr>
            <w:tcW w:w="284" w:type="dxa"/>
          </w:tcPr>
          <w:p w14:paraId="1AB7ACF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372E9D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3A82288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E59EF8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B46ED2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7B03D1B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5C916BA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0442FF21" w14:textId="77777777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14:paraId="09C14FE9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58234E9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5D8A2854" w14:textId="77777777" w:rsidR="00457CC7" w:rsidRPr="00457CC7" w:rsidRDefault="00457CC7" w:rsidP="00457CC7">
            <w:pPr>
              <w:pStyle w:val="TableParagraph"/>
              <w:spacing w:line="191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Stile di attribuzione esterno: la causa di un esito positivo o negativo attribuita a fattori esterni (insegnanti,</w:t>
            </w:r>
          </w:p>
          <w:p w14:paraId="183A10EF" w14:textId="77777777" w:rsidR="00457CC7" w:rsidRPr="00457CC7" w:rsidRDefault="00457CC7" w:rsidP="00457CC7">
            <w:pPr>
              <w:pStyle w:val="TableParagraph"/>
              <w:spacing w:line="180" w:lineRule="exact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 xml:space="preserve">fortuna, </w:t>
            </w:r>
            <w:proofErr w:type="spellStart"/>
            <w:r w:rsidRPr="00457CC7">
              <w:rPr>
                <w:rFonts w:ascii="Arial" w:hAnsi="Arial" w:cs="Arial"/>
                <w:szCs w:val="32"/>
              </w:rPr>
              <w:t>ecc</w:t>
            </w:r>
            <w:proofErr w:type="spellEnd"/>
            <w:r w:rsidRPr="00457CC7">
              <w:rPr>
                <w:rFonts w:ascii="Arial" w:hAnsi="Arial" w:cs="Arial"/>
                <w:szCs w:val="32"/>
              </w:rPr>
              <w:t>).</w:t>
            </w:r>
          </w:p>
        </w:tc>
        <w:tc>
          <w:tcPr>
            <w:tcW w:w="284" w:type="dxa"/>
          </w:tcPr>
          <w:p w14:paraId="06A8625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4D0677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A1DEFE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9889F0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9496E9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1236BF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26F0F06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38C7DCBE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9423D74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1D3C41E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2BB97F62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Senso di autoefficacia: consapevolezza di saper dominare situazioni e attività.</w:t>
            </w:r>
          </w:p>
        </w:tc>
        <w:tc>
          <w:tcPr>
            <w:tcW w:w="284" w:type="dxa"/>
          </w:tcPr>
          <w:p w14:paraId="0658901F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E9DAD9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521A03E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B15752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13C8C7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5AE5CAF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3CA8F4E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7977F2F7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666C3FE9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61DCB42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6AF7DBDC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Motivazione intrinseca: impegno al fine di ottenere gratificazione nel sentirsi più competente.</w:t>
            </w:r>
          </w:p>
        </w:tc>
        <w:tc>
          <w:tcPr>
            <w:tcW w:w="284" w:type="dxa"/>
          </w:tcPr>
          <w:p w14:paraId="41BA80C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AEA537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A8FDC0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BF911C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D2B9DF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2D56E54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79A63CD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660CD036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09B0F43B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649630B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70D76F36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Motivazione estrinseca: impegno al fine di ricevere apprezzamento, lodi, voti alti.</w:t>
            </w:r>
          </w:p>
        </w:tc>
        <w:tc>
          <w:tcPr>
            <w:tcW w:w="284" w:type="dxa"/>
          </w:tcPr>
          <w:p w14:paraId="13D25432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6F4B319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74876AA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0A132E5C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CE640FD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4857DAEA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6D7614E7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457CC7" w:rsidRPr="00457CC7" w14:paraId="46B13401" w14:textId="77777777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14:paraId="149C8FD8" w14:textId="77777777" w:rsidR="00457CC7" w:rsidRPr="00457CC7" w:rsidRDefault="00457CC7" w:rsidP="00457CC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</w:tcPr>
          <w:p w14:paraId="55471E58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6947" w:type="dxa"/>
          </w:tcPr>
          <w:p w14:paraId="2463FDBF" w14:textId="77777777" w:rsidR="00457CC7" w:rsidRPr="00457CC7" w:rsidRDefault="00457CC7" w:rsidP="00457CC7">
            <w:pPr>
              <w:pStyle w:val="TableParagraph"/>
              <w:spacing w:before="32"/>
              <w:ind w:left="56"/>
              <w:rPr>
                <w:rFonts w:ascii="Arial" w:hAnsi="Arial" w:cs="Arial"/>
                <w:szCs w:val="32"/>
              </w:rPr>
            </w:pPr>
            <w:r w:rsidRPr="00457CC7">
              <w:rPr>
                <w:rFonts w:ascii="Arial" w:hAnsi="Arial" w:cs="Arial"/>
                <w:szCs w:val="32"/>
              </w:rPr>
              <w:t>Curiosità: atteggiamento mentale di rifiuto della passività e voglia di mettersi in gioco.</w:t>
            </w:r>
          </w:p>
        </w:tc>
        <w:tc>
          <w:tcPr>
            <w:tcW w:w="284" w:type="dxa"/>
          </w:tcPr>
          <w:p w14:paraId="2B0A51D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45F19911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6089E85B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25A3DA54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3" w:type="dxa"/>
          </w:tcPr>
          <w:p w14:paraId="19FB983E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5" w:type="dxa"/>
          </w:tcPr>
          <w:p w14:paraId="640C4030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280" w:type="dxa"/>
          </w:tcPr>
          <w:p w14:paraId="45075E15" w14:textId="77777777" w:rsidR="00457CC7" w:rsidRPr="00457CC7" w:rsidRDefault="00457CC7" w:rsidP="00457CC7">
            <w:pPr>
              <w:pStyle w:val="TableParagraph"/>
              <w:rPr>
                <w:rFonts w:ascii="Arial" w:hAnsi="Arial" w:cs="Arial"/>
                <w:sz w:val="20"/>
                <w:szCs w:val="32"/>
              </w:rPr>
            </w:pPr>
          </w:p>
        </w:tc>
      </w:tr>
    </w:tbl>
    <w:p w14:paraId="1724E52E" w14:textId="77777777" w:rsidR="0008749B" w:rsidRPr="00457CC7" w:rsidRDefault="0008749B">
      <w:pPr>
        <w:rPr>
          <w:rFonts w:ascii="Arial" w:hAnsi="Arial" w:cs="Arial"/>
          <w:sz w:val="32"/>
          <w:szCs w:val="32"/>
        </w:rPr>
      </w:pPr>
    </w:p>
    <w:sectPr w:rsidR="0008749B" w:rsidRPr="00457CC7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6276" w14:textId="77777777" w:rsidR="003D65FF" w:rsidRDefault="003D65FF">
      <w:r>
        <w:separator/>
      </w:r>
    </w:p>
  </w:endnote>
  <w:endnote w:type="continuationSeparator" w:id="0">
    <w:p w14:paraId="4E363F11" w14:textId="77777777" w:rsidR="003D65FF" w:rsidRDefault="003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DED6" w14:textId="669C8098" w:rsidR="00721999" w:rsidRDefault="00000000">
    <w:pPr>
      <w:pStyle w:val="Corpotesto"/>
      <w:spacing w:line="14" w:lineRule="auto"/>
      <w:rPr>
        <w:sz w:val="20"/>
      </w:rPr>
    </w:pPr>
    <w:r>
      <w:pict w14:anchorId="2B2EEE0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15pt;margin-top:781.4pt;width:11.6pt;height:13.05pt;z-index:-18060800;mso-position-horizontal-relative:page;mso-position-vertical-relative:page" filled="f" stroked="f">
          <v:textbox style="mso-next-textbox:#_x0000_s1026" inset="0,0,0,0">
            <w:txbxContent>
              <w:p w14:paraId="1BC190F8" w14:textId="77777777" w:rsidR="00721999" w:rsidRDefault="000874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6E47B4">
        <v:shape id="_x0000_s1025" type="#_x0000_t202" style="position:absolute;margin-left:99.1pt;margin-top:792.5pt;width:420.6pt;height:15.35pt;z-index:-18060288;mso-position-horizontal-relative:page;mso-position-vertical-relative:page" filled="f" stroked="f">
          <v:textbox style="mso-next-textbox:#_x0000_s1025" inset="0,0,0,0">
            <w:txbxContent>
              <w:p w14:paraId="0901218E" w14:textId="2144C73F" w:rsidR="00721999" w:rsidRDefault="00721999">
                <w:pPr>
                  <w:spacing w:before="25" w:line="177" w:lineRule="auto"/>
                  <w:ind w:left="20" w:right="-3"/>
                  <w:rPr>
                    <w:rFonts w:ascii="Calibri" w:hAnsi="Calibri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E70E" w14:textId="77777777" w:rsidR="003D65FF" w:rsidRDefault="003D65FF">
      <w:r>
        <w:separator/>
      </w:r>
    </w:p>
  </w:footnote>
  <w:footnote w:type="continuationSeparator" w:id="0">
    <w:p w14:paraId="4DE96BE7" w14:textId="77777777" w:rsidR="003D65FF" w:rsidRDefault="003D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FEE" w14:textId="77777777" w:rsidR="000443E5" w:rsidRDefault="000443E5">
    <w:pPr>
      <w:pStyle w:val="Intestazione"/>
    </w:pPr>
  </w:p>
  <w:p w14:paraId="76C440F3" w14:textId="77777777" w:rsidR="000443E5" w:rsidRDefault="000443E5">
    <w:pPr>
      <w:pStyle w:val="Intestazione"/>
    </w:pPr>
  </w:p>
  <w:p w14:paraId="36A64808" w14:textId="77777777" w:rsidR="000443E5" w:rsidRDefault="000443E5">
    <w:pPr>
      <w:pStyle w:val="Intestazione"/>
    </w:pPr>
  </w:p>
  <w:p w14:paraId="65109F9B" w14:textId="77777777" w:rsidR="000443E5" w:rsidRDefault="000443E5">
    <w:pPr>
      <w:pStyle w:val="Intestazione"/>
    </w:pPr>
  </w:p>
  <w:p w14:paraId="75174989" w14:textId="430D8298" w:rsidR="000443E5" w:rsidRDefault="000443E5">
    <w:pPr>
      <w:pStyle w:val="Intestazione"/>
    </w:pPr>
    <w:r>
      <w:t xml:space="preserve">Allegato 4   </w:t>
    </w:r>
  </w:p>
  <w:p w14:paraId="5C8A2AFC" w14:textId="77777777" w:rsidR="000443E5" w:rsidRPr="000443E5" w:rsidRDefault="000443E5" w:rsidP="000443E5">
    <w:pPr>
      <w:jc w:val="right"/>
      <w:rPr>
        <w:b/>
        <w:bCs/>
        <w:color w:val="000000" w:themeColor="text1"/>
        <w:sz w:val="18"/>
        <w:szCs w:val="18"/>
      </w:rPr>
    </w:pPr>
    <w:r w:rsidRPr="000443E5">
      <w:rPr>
        <w:rFonts w:ascii="Arial" w:hAnsi="Arial" w:cs="Arial"/>
        <w:b/>
        <w:bCs/>
        <w:color w:val="000000" w:themeColor="text1"/>
        <w:sz w:val="18"/>
        <w:szCs w:val="18"/>
      </w:rPr>
      <w:t>GRIGLIA DI OSSERVAZIONE SU BASE ICF-CY</w:t>
    </w:r>
  </w:p>
  <w:p w14:paraId="7857D4C3" w14:textId="77777777" w:rsidR="000443E5" w:rsidRDefault="000443E5" w:rsidP="000443E5">
    <w:pPr>
      <w:pStyle w:val="Intestazione"/>
      <w:jc w:val="right"/>
    </w:pPr>
  </w:p>
  <w:p w14:paraId="49412172" w14:textId="71AB3F1B" w:rsidR="000443E5" w:rsidRDefault="000443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52191"/>
    <w:multiLevelType w:val="hybridMultilevel"/>
    <w:tmpl w:val="E376E796"/>
    <w:lvl w:ilvl="0" w:tplc="21A29D4E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BA7592">
      <w:numFmt w:val="bullet"/>
      <w:lvlText w:val="•"/>
      <w:lvlJc w:val="left"/>
      <w:pPr>
        <w:ind w:left="1216" w:hanging="131"/>
      </w:pPr>
      <w:rPr>
        <w:rFonts w:hint="default"/>
        <w:lang w:val="it-IT" w:eastAsia="en-US" w:bidi="ar-SA"/>
      </w:rPr>
    </w:lvl>
    <w:lvl w:ilvl="2" w:tplc="F904ADD0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765AD890">
      <w:numFmt w:val="bullet"/>
      <w:lvlText w:val="•"/>
      <w:lvlJc w:val="left"/>
      <w:pPr>
        <w:ind w:left="3169" w:hanging="131"/>
      </w:pPr>
      <w:rPr>
        <w:rFonts w:hint="default"/>
        <w:lang w:val="it-IT" w:eastAsia="en-US" w:bidi="ar-SA"/>
      </w:rPr>
    </w:lvl>
    <w:lvl w:ilvl="4" w:tplc="8702EA04">
      <w:numFmt w:val="bullet"/>
      <w:lvlText w:val="•"/>
      <w:lvlJc w:val="left"/>
      <w:pPr>
        <w:ind w:left="4146" w:hanging="131"/>
      </w:pPr>
      <w:rPr>
        <w:rFonts w:hint="default"/>
        <w:lang w:val="it-IT" w:eastAsia="en-US" w:bidi="ar-SA"/>
      </w:rPr>
    </w:lvl>
    <w:lvl w:ilvl="5" w:tplc="487E882E">
      <w:numFmt w:val="bullet"/>
      <w:lvlText w:val="•"/>
      <w:lvlJc w:val="left"/>
      <w:pPr>
        <w:ind w:left="5123" w:hanging="131"/>
      </w:pPr>
      <w:rPr>
        <w:rFonts w:hint="default"/>
        <w:lang w:val="it-IT" w:eastAsia="en-US" w:bidi="ar-SA"/>
      </w:rPr>
    </w:lvl>
    <w:lvl w:ilvl="6" w:tplc="C0D684F4">
      <w:numFmt w:val="bullet"/>
      <w:lvlText w:val="•"/>
      <w:lvlJc w:val="left"/>
      <w:pPr>
        <w:ind w:left="6099" w:hanging="131"/>
      </w:pPr>
      <w:rPr>
        <w:rFonts w:hint="default"/>
        <w:lang w:val="it-IT" w:eastAsia="en-US" w:bidi="ar-SA"/>
      </w:rPr>
    </w:lvl>
    <w:lvl w:ilvl="7" w:tplc="1A603ABC">
      <w:numFmt w:val="bullet"/>
      <w:lvlText w:val="•"/>
      <w:lvlJc w:val="left"/>
      <w:pPr>
        <w:ind w:left="7076" w:hanging="131"/>
      </w:pPr>
      <w:rPr>
        <w:rFonts w:hint="default"/>
        <w:lang w:val="it-IT" w:eastAsia="en-US" w:bidi="ar-SA"/>
      </w:rPr>
    </w:lvl>
    <w:lvl w:ilvl="8" w:tplc="9B2088E6">
      <w:numFmt w:val="bullet"/>
      <w:lvlText w:val="•"/>
      <w:lvlJc w:val="left"/>
      <w:pPr>
        <w:ind w:left="8053" w:hanging="131"/>
      </w:pPr>
      <w:rPr>
        <w:rFonts w:hint="default"/>
        <w:lang w:val="it-IT" w:eastAsia="en-US" w:bidi="ar-SA"/>
      </w:rPr>
    </w:lvl>
  </w:abstractNum>
  <w:num w:numId="1" w16cid:durableId="96400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999"/>
    <w:rsid w:val="000443E5"/>
    <w:rsid w:val="0008749B"/>
    <w:rsid w:val="002771D1"/>
    <w:rsid w:val="002920D1"/>
    <w:rsid w:val="003D65FF"/>
    <w:rsid w:val="00457CC7"/>
    <w:rsid w:val="0048022A"/>
    <w:rsid w:val="00517F9A"/>
    <w:rsid w:val="00721999"/>
    <w:rsid w:val="00945FEF"/>
    <w:rsid w:val="00963FAF"/>
    <w:rsid w:val="00C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19990AB"/>
  <w15:docId w15:val="{6D112733-989A-44F4-8656-75AB5D8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2489" w:right="2630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"/>
      <w:ind w:left="24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2771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44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3E5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4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3E5"/>
    <w:rPr>
      <w:rFonts w:ascii="Calibri Light" w:eastAsia="Calibri Light" w:hAnsi="Calibri Light" w:cs="Calibri Light"/>
      <w:lang w:val="it-IT"/>
    </w:rPr>
  </w:style>
  <w:style w:type="table" w:styleId="Grigliatabella">
    <w:name w:val="Table Grid"/>
    <w:basedOn w:val="Tabellanormale"/>
    <w:uiPriority w:val="39"/>
    <w:rsid w:val="0051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Figini</dc:creator>
  <cp:lastModifiedBy>GIANNI BUCCITTI</cp:lastModifiedBy>
  <cp:revision>8</cp:revision>
  <dcterms:created xsi:type="dcterms:W3CDTF">2020-10-11T09:21:00Z</dcterms:created>
  <dcterms:modified xsi:type="dcterms:W3CDTF">2023-04-08T07:48:00Z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2020-10-11T00:00:00Z</vt:filetime>
  </property>
</Properties>
</file>